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DBF2" w14:textId="74114F89" w:rsidR="00FA6F31" w:rsidRDefault="00CE4116" w:rsidP="00CE4116">
      <w:pPr>
        <w:rPr>
          <w:color w:val="0070C0"/>
          <w:sz w:val="40"/>
          <w:szCs w:val="40"/>
          <w:u w:val="single"/>
        </w:rPr>
      </w:pPr>
      <w:r>
        <w:rPr>
          <w:noProof/>
        </w:rPr>
        <w:drawing>
          <wp:inline distT="0" distB="0" distL="0" distR="0" wp14:anchorId="2C64FCDF" wp14:editId="0879CB8C">
            <wp:extent cx="1036410" cy="99830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36410" cy="998307"/>
                    </a:xfrm>
                    <a:prstGeom prst="rect">
                      <a:avLst/>
                    </a:prstGeom>
                  </pic:spPr>
                </pic:pic>
              </a:graphicData>
            </a:graphic>
          </wp:inline>
        </w:drawing>
      </w:r>
      <w:r>
        <w:t xml:space="preserve">       </w:t>
      </w:r>
      <w:r w:rsidRPr="00CE4116">
        <w:rPr>
          <w:color w:val="0070C0"/>
          <w:sz w:val="40"/>
          <w:szCs w:val="40"/>
          <w:u w:val="single"/>
        </w:rPr>
        <w:t>Kehelland School Feedback and Marking Approach</w:t>
      </w:r>
    </w:p>
    <w:p w14:paraId="572523E5" w14:textId="46DEDC09" w:rsidR="00CE4116" w:rsidRDefault="00CE4116" w:rsidP="00CE4116">
      <w:pPr>
        <w:rPr>
          <w:color w:val="0070C0"/>
          <w:sz w:val="40"/>
          <w:szCs w:val="40"/>
          <w:u w:val="single"/>
        </w:rPr>
      </w:pPr>
    </w:p>
    <w:p w14:paraId="3F29AF91" w14:textId="77777777" w:rsidR="00CE4116" w:rsidRPr="00CE4116" w:rsidRDefault="00CE4116" w:rsidP="00CE4116">
      <w:pPr>
        <w:autoSpaceDE w:val="0"/>
        <w:autoSpaceDN w:val="0"/>
        <w:adjustRightInd w:val="0"/>
        <w:jc w:val="both"/>
        <w:rPr>
          <w:rFonts w:asciiTheme="majorHAnsi" w:eastAsia="Tahoma" w:hAnsiTheme="majorHAnsi" w:cstheme="majorHAnsi"/>
          <w:sz w:val="24"/>
          <w:szCs w:val="24"/>
        </w:rPr>
      </w:pPr>
      <w:r w:rsidRPr="00CE4116">
        <w:rPr>
          <w:rFonts w:asciiTheme="majorHAnsi" w:eastAsia="Tahoma" w:hAnsiTheme="majorHAnsi" w:cstheme="majorHAnsi"/>
          <w:sz w:val="24"/>
          <w:szCs w:val="24"/>
        </w:rPr>
        <w:t>Our policy is underpinned by the evidence of best practice from the Education Endowment Foundation and other expert organisations. The Education Endowment Foundation research shows that effective feedback should:</w:t>
      </w:r>
    </w:p>
    <w:p w14:paraId="3D412F02" w14:textId="5A20D120" w:rsidR="00CE4116" w:rsidRPr="00CE4116" w:rsidRDefault="00CE4116" w:rsidP="00CE4116">
      <w:pPr>
        <w:pStyle w:val="ListParagraph"/>
        <w:widowControl/>
        <w:numPr>
          <w:ilvl w:val="0"/>
          <w:numId w:val="1"/>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Redirect or refocus either the teacher’s or the learner’s actions to achieve a goal.</w:t>
      </w:r>
    </w:p>
    <w:p w14:paraId="08B537B2" w14:textId="7EC891DC" w:rsidR="00CE4116" w:rsidRPr="00CE4116" w:rsidRDefault="00CE4116" w:rsidP="00CE4116">
      <w:pPr>
        <w:pStyle w:val="ListParagraph"/>
        <w:widowControl/>
        <w:numPr>
          <w:ilvl w:val="0"/>
          <w:numId w:val="1"/>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Be specific, accurate and clear.</w:t>
      </w:r>
    </w:p>
    <w:p w14:paraId="2B266495" w14:textId="1C4C40AA" w:rsidR="00CE4116" w:rsidRPr="00CE4116" w:rsidRDefault="00CE4116" w:rsidP="00CE4116">
      <w:pPr>
        <w:pStyle w:val="ListParagraph"/>
        <w:widowControl/>
        <w:numPr>
          <w:ilvl w:val="0"/>
          <w:numId w:val="1"/>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Encourage and support further effort.</w:t>
      </w:r>
    </w:p>
    <w:p w14:paraId="7AED7574" w14:textId="514384EC" w:rsidR="00CE4116" w:rsidRDefault="00CE4116" w:rsidP="00CE4116">
      <w:pPr>
        <w:pStyle w:val="ListParagraph"/>
        <w:widowControl/>
        <w:numPr>
          <w:ilvl w:val="0"/>
          <w:numId w:val="1"/>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Provide specific guidance on how to improve and not just tell students when they are wrong.</w:t>
      </w:r>
    </w:p>
    <w:p w14:paraId="264F3EAF" w14:textId="1E0020FD" w:rsidR="00CE4116" w:rsidRDefault="00CE4116" w:rsidP="00CE4116">
      <w:pPr>
        <w:autoSpaceDE w:val="0"/>
        <w:autoSpaceDN w:val="0"/>
        <w:adjustRightInd w:val="0"/>
        <w:contextualSpacing/>
        <w:rPr>
          <w:rFonts w:asciiTheme="majorHAnsi" w:eastAsia="Tahoma" w:hAnsiTheme="majorHAnsi" w:cstheme="majorHAnsi"/>
          <w:szCs w:val="24"/>
        </w:rPr>
      </w:pPr>
    </w:p>
    <w:p w14:paraId="05FE5CDC" w14:textId="5AE7BB2D" w:rsidR="00CE4116" w:rsidRPr="00CE4116" w:rsidRDefault="00CE4116" w:rsidP="00CE4116">
      <w:pPr>
        <w:autoSpaceDE w:val="0"/>
        <w:autoSpaceDN w:val="0"/>
        <w:adjustRightInd w:val="0"/>
        <w:contextualSpacing/>
        <w:rPr>
          <w:rFonts w:asciiTheme="majorHAnsi" w:eastAsia="Tahoma" w:hAnsiTheme="majorHAnsi" w:cstheme="majorHAnsi"/>
          <w:sz w:val="24"/>
          <w:szCs w:val="24"/>
        </w:rPr>
      </w:pPr>
      <w:r w:rsidRPr="00CE4116">
        <w:rPr>
          <w:rFonts w:asciiTheme="majorHAnsi" w:eastAsia="Tahoma" w:hAnsiTheme="majorHAnsi" w:cstheme="majorHAnsi"/>
          <w:sz w:val="24"/>
          <w:szCs w:val="24"/>
        </w:rPr>
        <w:t>Traditionally, written marking in pupil’s books is seen as the sole way to feedback to children. However, this approach is not the most effective and is the most time consuming and add</w:t>
      </w:r>
      <w:r>
        <w:rPr>
          <w:rFonts w:asciiTheme="majorHAnsi" w:eastAsia="Tahoma" w:hAnsiTheme="majorHAnsi" w:cstheme="majorHAnsi"/>
          <w:sz w:val="24"/>
          <w:szCs w:val="24"/>
        </w:rPr>
        <w:t>s</w:t>
      </w:r>
      <w:r w:rsidRPr="00CE4116">
        <w:rPr>
          <w:rFonts w:asciiTheme="majorHAnsi" w:eastAsia="Tahoma" w:hAnsiTheme="majorHAnsi" w:cstheme="majorHAnsi"/>
          <w:sz w:val="24"/>
          <w:szCs w:val="24"/>
        </w:rPr>
        <w:t xml:space="preserve"> significantly to teacher workload. </w:t>
      </w:r>
      <w:r>
        <w:rPr>
          <w:rFonts w:asciiTheme="majorHAnsi" w:eastAsia="Tahoma" w:hAnsiTheme="majorHAnsi" w:cstheme="majorHAnsi"/>
          <w:sz w:val="24"/>
          <w:szCs w:val="24"/>
        </w:rPr>
        <w:t xml:space="preserve">Evidence shows that the effectiveness of written feedback is dependent on time to feedback, time for pupils to respond and the ability for pupils to understand and respond. </w:t>
      </w:r>
      <w:proofErr w:type="gramStart"/>
      <w:r w:rsidRPr="00CE4116">
        <w:rPr>
          <w:rFonts w:asciiTheme="majorHAnsi" w:eastAsia="Tahoma" w:hAnsiTheme="majorHAnsi" w:cstheme="majorHAnsi"/>
          <w:sz w:val="24"/>
          <w:szCs w:val="24"/>
        </w:rPr>
        <w:t>Therefore</w:t>
      </w:r>
      <w:proofErr w:type="gramEnd"/>
      <w:r w:rsidRPr="00CE4116">
        <w:rPr>
          <w:rFonts w:asciiTheme="majorHAnsi" w:eastAsia="Tahoma" w:hAnsiTheme="majorHAnsi" w:cstheme="majorHAnsi"/>
          <w:sz w:val="24"/>
          <w:szCs w:val="24"/>
        </w:rPr>
        <w:t xml:space="preserve"> marking in books is only a small part of the assessment and feedback process and not all books will be marked.</w:t>
      </w:r>
    </w:p>
    <w:p w14:paraId="099865BC" w14:textId="359625E5" w:rsidR="00CE4116" w:rsidRDefault="00CE4116" w:rsidP="00CE4116">
      <w:pPr>
        <w:autoSpaceDE w:val="0"/>
        <w:autoSpaceDN w:val="0"/>
        <w:adjustRightInd w:val="0"/>
        <w:contextualSpacing/>
        <w:rPr>
          <w:rFonts w:asciiTheme="majorHAnsi" w:eastAsia="Tahoma" w:hAnsiTheme="majorHAnsi" w:cstheme="majorHAnsi"/>
          <w:szCs w:val="24"/>
        </w:rPr>
      </w:pPr>
    </w:p>
    <w:p w14:paraId="5C388BD8" w14:textId="02767D60" w:rsidR="00CE4116" w:rsidRPr="00CE4116" w:rsidRDefault="00CE4116" w:rsidP="00CE4116">
      <w:pPr>
        <w:autoSpaceDE w:val="0"/>
        <w:autoSpaceDN w:val="0"/>
        <w:adjustRightInd w:val="0"/>
        <w:contextualSpacing/>
        <w:rPr>
          <w:rFonts w:asciiTheme="majorHAnsi" w:eastAsia="Tahoma" w:hAnsiTheme="majorHAnsi" w:cstheme="majorHAnsi"/>
          <w:szCs w:val="24"/>
        </w:rPr>
      </w:pPr>
      <w:r>
        <w:rPr>
          <w:noProof/>
        </w:rPr>
        <w:drawing>
          <wp:inline distT="0" distB="0" distL="0" distR="0" wp14:anchorId="5C495ADD" wp14:editId="417C0CC6">
            <wp:extent cx="6645910" cy="4646295"/>
            <wp:effectExtent l="0" t="0" r="2540" b="190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646295"/>
                    </a:xfrm>
                    <a:prstGeom prst="rect">
                      <a:avLst/>
                    </a:prstGeom>
                    <a:noFill/>
                    <a:ln>
                      <a:noFill/>
                    </a:ln>
                  </pic:spPr>
                </pic:pic>
              </a:graphicData>
            </a:graphic>
          </wp:inline>
        </w:drawing>
      </w:r>
    </w:p>
    <w:p w14:paraId="02BFCE5E" w14:textId="4F02D24C" w:rsidR="00CE4116" w:rsidRDefault="00CE4116" w:rsidP="00CE4116">
      <w:pPr>
        <w:autoSpaceDE w:val="0"/>
        <w:autoSpaceDN w:val="0"/>
        <w:adjustRightInd w:val="0"/>
        <w:rPr>
          <w:rFonts w:asciiTheme="majorHAnsi" w:eastAsia="Tahoma" w:hAnsiTheme="majorHAnsi" w:cstheme="majorHAnsi"/>
          <w:szCs w:val="24"/>
        </w:rPr>
      </w:pPr>
    </w:p>
    <w:p w14:paraId="3A4A7EFB" w14:textId="0A77AEBF" w:rsidR="00CE4116" w:rsidRPr="00CE4116" w:rsidRDefault="00CE4116" w:rsidP="00CE4116">
      <w:pPr>
        <w:autoSpaceDE w:val="0"/>
        <w:autoSpaceDN w:val="0"/>
        <w:adjustRightInd w:val="0"/>
        <w:rPr>
          <w:rFonts w:asciiTheme="majorHAnsi" w:eastAsia="Tahoma" w:hAnsiTheme="majorHAnsi" w:cstheme="majorHAnsi"/>
          <w:sz w:val="24"/>
          <w:szCs w:val="24"/>
        </w:rPr>
      </w:pPr>
      <w:r w:rsidRPr="00CE4116">
        <w:rPr>
          <w:rFonts w:asciiTheme="majorHAnsi" w:eastAsia="Tahoma" w:hAnsiTheme="majorHAnsi" w:cstheme="majorHAnsi"/>
          <w:sz w:val="24"/>
          <w:szCs w:val="24"/>
        </w:rPr>
        <w:lastRenderedPageBreak/>
        <w:t xml:space="preserve">In terms of evidence-based approaches, </w:t>
      </w:r>
      <w:r>
        <w:rPr>
          <w:rFonts w:asciiTheme="majorHAnsi" w:eastAsia="Tahoma" w:hAnsiTheme="majorHAnsi" w:cstheme="majorHAnsi"/>
          <w:sz w:val="24"/>
          <w:szCs w:val="24"/>
        </w:rPr>
        <w:t>f</w:t>
      </w:r>
      <w:r w:rsidRPr="00CE4116">
        <w:rPr>
          <w:rFonts w:asciiTheme="majorHAnsi" w:eastAsia="Tahoma" w:hAnsiTheme="majorHAnsi" w:cstheme="majorHAnsi"/>
          <w:sz w:val="24"/>
          <w:szCs w:val="24"/>
        </w:rPr>
        <w:t>eedback is central to an effective strategy to ensure all children make excellent progress. This approach should be looked at in conjunction with other documents that help to outline our approach – our approach to teaching and learning in lessons; minimum expectations in lessons and books; homework approach; subject leadership and curriculum planning.</w:t>
      </w:r>
      <w:r w:rsidR="0081614A">
        <w:rPr>
          <w:rFonts w:asciiTheme="majorHAnsi" w:eastAsia="Tahoma" w:hAnsiTheme="majorHAnsi" w:cstheme="majorHAnsi"/>
          <w:sz w:val="24"/>
          <w:szCs w:val="24"/>
        </w:rPr>
        <w:t xml:space="preserve"> In foundation subjects we may ask the children to do a “show what you know” activity to support assessment and identifying gaps.</w:t>
      </w:r>
    </w:p>
    <w:p w14:paraId="3C2C8C98" w14:textId="141A7E1C" w:rsidR="00CE4116" w:rsidRDefault="00CE4116" w:rsidP="00CE4116">
      <w:pPr>
        <w:autoSpaceDE w:val="0"/>
        <w:autoSpaceDN w:val="0"/>
        <w:adjustRightInd w:val="0"/>
        <w:rPr>
          <w:rFonts w:asciiTheme="majorHAnsi" w:eastAsia="Tahoma" w:hAnsiTheme="majorHAnsi" w:cstheme="majorHAnsi"/>
          <w:szCs w:val="24"/>
        </w:rPr>
      </w:pPr>
    </w:p>
    <w:p w14:paraId="5764B84F" w14:textId="77777777" w:rsidR="00CE4116" w:rsidRPr="00CE4116" w:rsidRDefault="00CE4116" w:rsidP="00CE4116">
      <w:pPr>
        <w:autoSpaceDE w:val="0"/>
        <w:autoSpaceDN w:val="0"/>
        <w:adjustRightInd w:val="0"/>
        <w:rPr>
          <w:rFonts w:asciiTheme="majorHAnsi" w:eastAsia="Tahoma" w:hAnsiTheme="majorHAnsi" w:cstheme="majorHAnsi"/>
          <w:szCs w:val="24"/>
        </w:rPr>
      </w:pPr>
    </w:p>
    <w:p w14:paraId="135C9CEE" w14:textId="77777777" w:rsidR="00CE4116" w:rsidRPr="00CE4116" w:rsidRDefault="00CE4116" w:rsidP="00CE4116">
      <w:pPr>
        <w:autoSpaceDE w:val="0"/>
        <w:autoSpaceDN w:val="0"/>
        <w:adjustRightInd w:val="0"/>
        <w:rPr>
          <w:rFonts w:asciiTheme="majorHAnsi" w:eastAsia="Tahoma" w:hAnsiTheme="majorHAnsi" w:cstheme="majorHAnsi"/>
          <w:sz w:val="24"/>
          <w:szCs w:val="24"/>
        </w:rPr>
      </w:pPr>
      <w:r w:rsidRPr="00CE4116">
        <w:rPr>
          <w:rFonts w:asciiTheme="majorHAnsi" w:eastAsia="Tahoma" w:hAnsiTheme="majorHAnsi" w:cstheme="majorHAnsi"/>
          <w:sz w:val="24"/>
          <w:szCs w:val="24"/>
        </w:rPr>
        <w:t xml:space="preserve">Our feedback policy has at its core </w:t>
      </w:r>
      <w:proofErr w:type="gramStart"/>
      <w:r w:rsidRPr="00CE4116">
        <w:rPr>
          <w:rFonts w:asciiTheme="majorHAnsi" w:eastAsia="Tahoma" w:hAnsiTheme="majorHAnsi" w:cstheme="majorHAnsi"/>
          <w:sz w:val="24"/>
          <w:szCs w:val="24"/>
        </w:rPr>
        <w:t>a number of</w:t>
      </w:r>
      <w:proofErr w:type="gramEnd"/>
      <w:r w:rsidRPr="00CE4116">
        <w:rPr>
          <w:rFonts w:asciiTheme="majorHAnsi" w:eastAsia="Tahoma" w:hAnsiTheme="majorHAnsi" w:cstheme="majorHAnsi"/>
          <w:sz w:val="24"/>
          <w:szCs w:val="24"/>
        </w:rPr>
        <w:t xml:space="preserve"> principles:</w:t>
      </w:r>
    </w:p>
    <w:p w14:paraId="62FD1374" w14:textId="3F8D2F49"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The sole focus of feedback and marking should be to further children’s learning.</w:t>
      </w:r>
    </w:p>
    <w:p w14:paraId="21E03471" w14:textId="2BBB35F1"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Evidence of feedback and marking is incidental to the process: we do not provide additional evidence for external verification.</w:t>
      </w:r>
    </w:p>
    <w:p w14:paraId="31488AB9" w14:textId="5699326A"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Written comments should only be used when they are accessible to students according to age and ability.</w:t>
      </w:r>
    </w:p>
    <w:p w14:paraId="46FEB379" w14:textId="205F6217"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 xml:space="preserve">Feedback delivered closest to the point of action is most effective and as such feedback delivered during lessons is more effective than comments provided </w:t>
      </w:r>
      <w:proofErr w:type="gramStart"/>
      <w:r w:rsidRPr="00CE4116">
        <w:rPr>
          <w:rFonts w:asciiTheme="majorHAnsi" w:eastAsia="Tahoma" w:hAnsiTheme="majorHAnsi" w:cstheme="majorHAnsi"/>
          <w:szCs w:val="24"/>
        </w:rPr>
        <w:t>at a later date</w:t>
      </w:r>
      <w:proofErr w:type="gramEnd"/>
      <w:r w:rsidRPr="00CE4116">
        <w:rPr>
          <w:rFonts w:asciiTheme="majorHAnsi" w:eastAsia="Tahoma" w:hAnsiTheme="majorHAnsi" w:cstheme="majorHAnsi"/>
          <w:szCs w:val="24"/>
        </w:rPr>
        <w:t>.</w:t>
      </w:r>
    </w:p>
    <w:p w14:paraId="343801C0" w14:textId="4C558290"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Feedback is provided to pupils as part of assessment processes in the classroom and takes many forms other than written comments.</w:t>
      </w:r>
    </w:p>
    <w:p w14:paraId="63A7DF97" w14:textId="23DFD0FE" w:rsidR="00CE4116" w:rsidRPr="00CE4116"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CE4116">
        <w:rPr>
          <w:rFonts w:asciiTheme="majorHAnsi" w:eastAsia="Tahoma" w:hAnsiTheme="majorHAnsi" w:cstheme="majorHAnsi"/>
          <w:szCs w:val="24"/>
        </w:rPr>
        <w:t>Feedback is part of the school’s wider assessment processes, which aim to provide an appropriate level of challenge to pupils in lesson, allowing them to make good progress.</w:t>
      </w:r>
    </w:p>
    <w:p w14:paraId="62708D1D" w14:textId="77777777" w:rsidR="007866DC" w:rsidRDefault="00CE41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 w:val="28"/>
          <w:szCs w:val="28"/>
        </w:rPr>
      </w:pPr>
      <w:r w:rsidRPr="00CE4116">
        <w:rPr>
          <w:rFonts w:asciiTheme="majorHAnsi" w:eastAsia="Tahoma" w:hAnsiTheme="majorHAnsi" w:cstheme="majorHAnsi"/>
          <w:szCs w:val="24"/>
        </w:rPr>
        <w:t>All pupils’ work should be reviewed by teachers at the earliest appropriate opportunity so that it might impact on future learning</w:t>
      </w:r>
      <w:r w:rsidRPr="00CE4116">
        <w:rPr>
          <w:rFonts w:asciiTheme="majorHAnsi" w:eastAsia="Tahoma" w:hAnsiTheme="majorHAnsi" w:cstheme="majorHAnsi"/>
          <w:sz w:val="28"/>
          <w:szCs w:val="28"/>
        </w:rPr>
        <w:t>.</w:t>
      </w:r>
    </w:p>
    <w:p w14:paraId="21FFF8DD" w14:textId="77777777" w:rsidR="00E76416" w:rsidRDefault="007866DC"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sidRPr="007866DC">
        <w:rPr>
          <w:rFonts w:asciiTheme="majorHAnsi" w:eastAsia="Tahoma" w:hAnsiTheme="majorHAnsi" w:cstheme="majorHAnsi"/>
          <w:szCs w:val="24"/>
        </w:rPr>
        <w:t>Feedback is built into every lesson</w:t>
      </w:r>
      <w:r w:rsidR="00E76416">
        <w:rPr>
          <w:rFonts w:asciiTheme="majorHAnsi" w:eastAsia="Tahoma" w:hAnsiTheme="majorHAnsi" w:cstheme="majorHAnsi"/>
          <w:szCs w:val="24"/>
        </w:rPr>
        <w:t xml:space="preserve"> as a basic part of lesson structure in all subjects</w:t>
      </w:r>
      <w:r w:rsidRPr="007866DC">
        <w:rPr>
          <w:rFonts w:asciiTheme="majorHAnsi" w:eastAsia="Tahoma" w:hAnsiTheme="majorHAnsi" w:cstheme="majorHAnsi"/>
          <w:szCs w:val="24"/>
        </w:rPr>
        <w:t>.</w:t>
      </w:r>
    </w:p>
    <w:p w14:paraId="3A399094" w14:textId="53EFBB96" w:rsidR="00CE4116" w:rsidRPr="007866DC" w:rsidRDefault="00E76416" w:rsidP="00CE4116">
      <w:pPr>
        <w:pStyle w:val="ListParagraph"/>
        <w:widowControl/>
        <w:numPr>
          <w:ilvl w:val="0"/>
          <w:numId w:val="2"/>
        </w:numPr>
        <w:autoSpaceDE w:val="0"/>
        <w:autoSpaceDN w:val="0"/>
        <w:adjustRightInd w:val="0"/>
        <w:snapToGrid/>
        <w:contextualSpacing/>
        <w:rPr>
          <w:rFonts w:asciiTheme="majorHAnsi" w:eastAsia="Tahoma" w:hAnsiTheme="majorHAnsi" w:cstheme="majorHAnsi"/>
          <w:szCs w:val="24"/>
        </w:rPr>
      </w:pPr>
      <w:r>
        <w:rPr>
          <w:rFonts w:asciiTheme="majorHAnsi" w:eastAsia="Tahoma" w:hAnsiTheme="majorHAnsi" w:cstheme="majorHAnsi"/>
          <w:szCs w:val="24"/>
        </w:rPr>
        <w:t>Assessment and feedback are used to specifically inform teaching and therefore planning to ensure gaps and misconceptions individually and in wider groups are addressed in a timely fashion.</w:t>
      </w:r>
      <w:r w:rsidR="00CE4116" w:rsidRPr="007866DC">
        <w:rPr>
          <w:rFonts w:asciiTheme="majorHAnsi" w:eastAsia="Tahoma" w:hAnsiTheme="majorHAnsi" w:cstheme="majorHAnsi"/>
          <w:szCs w:val="24"/>
        </w:rPr>
        <w:t xml:space="preserve"> </w:t>
      </w:r>
    </w:p>
    <w:p w14:paraId="4D6C46BF" w14:textId="74A36AC8" w:rsidR="00CE4116" w:rsidRDefault="00CE4116" w:rsidP="00CE4116">
      <w:pPr>
        <w:tabs>
          <w:tab w:val="center" w:pos="9000"/>
        </w:tabs>
        <w:ind w:right="119"/>
        <w:rPr>
          <w:rFonts w:asciiTheme="majorHAnsi" w:hAnsiTheme="majorHAnsi" w:cstheme="majorHAnsi"/>
        </w:rPr>
      </w:pPr>
    </w:p>
    <w:tbl>
      <w:tblPr>
        <w:tblpPr w:leftFromText="180" w:rightFromText="180" w:vertAnchor="page" w:horzAnchor="margin" w:tblpY="1561"/>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5235"/>
        <w:gridCol w:w="3804"/>
      </w:tblGrid>
      <w:tr w:rsidR="007866DC" w:rsidRPr="007866DC" w14:paraId="44C95902" w14:textId="77777777" w:rsidTr="007866DC">
        <w:trPr>
          <w:trHeight w:val="162"/>
        </w:trPr>
        <w:tc>
          <w:tcPr>
            <w:tcW w:w="1554" w:type="dxa"/>
          </w:tcPr>
          <w:p w14:paraId="720ACFEB"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lastRenderedPageBreak/>
              <w:t>Type</w:t>
            </w:r>
          </w:p>
        </w:tc>
        <w:tc>
          <w:tcPr>
            <w:tcW w:w="5235" w:type="dxa"/>
          </w:tcPr>
          <w:p w14:paraId="23D76D6C"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t>What it looks like</w:t>
            </w:r>
          </w:p>
        </w:tc>
        <w:tc>
          <w:tcPr>
            <w:tcW w:w="3804" w:type="dxa"/>
          </w:tcPr>
          <w:p w14:paraId="1A8D963D"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t xml:space="preserve">Examples of Evidence </w:t>
            </w:r>
          </w:p>
        </w:tc>
      </w:tr>
      <w:tr w:rsidR="007866DC" w:rsidRPr="007866DC" w14:paraId="3B2B5A7F" w14:textId="77777777" w:rsidTr="007866DC">
        <w:trPr>
          <w:trHeight w:val="378"/>
        </w:trPr>
        <w:tc>
          <w:tcPr>
            <w:tcW w:w="1554" w:type="dxa"/>
          </w:tcPr>
          <w:p w14:paraId="7B687A10"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t>Immediate</w:t>
            </w:r>
          </w:p>
          <w:p w14:paraId="721FBDEE" w14:textId="77777777" w:rsidR="007866DC" w:rsidRPr="007866DC" w:rsidRDefault="007866DC" w:rsidP="007866DC">
            <w:pPr>
              <w:tabs>
                <w:tab w:val="center" w:pos="9000"/>
              </w:tabs>
              <w:ind w:right="119"/>
              <w:rPr>
                <w:rFonts w:asciiTheme="majorHAnsi" w:hAnsiTheme="majorHAnsi" w:cstheme="majorHAnsi"/>
                <w:lang w:val="en-US"/>
              </w:rPr>
            </w:pPr>
          </w:p>
        </w:tc>
        <w:tc>
          <w:tcPr>
            <w:tcW w:w="5235" w:type="dxa"/>
          </w:tcPr>
          <w:p w14:paraId="46C6590F"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Includes teacher gathering feedback from teaching, including whiteboards, book work etc.</w:t>
            </w:r>
          </w:p>
          <w:p w14:paraId="42536931"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Takes place in lessons with individuals or small groups.</w:t>
            </w:r>
          </w:p>
          <w:p w14:paraId="14F7675A" w14:textId="08AFBAED"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Often given verbally to pupils for immediate action</w:t>
            </w:r>
            <w:r>
              <w:rPr>
                <w:rFonts w:asciiTheme="majorHAnsi" w:hAnsiTheme="majorHAnsi" w:cstheme="majorHAnsi"/>
                <w:lang w:val="en-US"/>
              </w:rPr>
              <w:t>, may follow Plickers an low stakes quizzing</w:t>
            </w:r>
            <w:r w:rsidRPr="007866DC">
              <w:rPr>
                <w:rFonts w:asciiTheme="majorHAnsi" w:hAnsiTheme="majorHAnsi" w:cstheme="majorHAnsi"/>
                <w:lang w:val="en-US"/>
              </w:rPr>
              <w:t>.</w:t>
            </w:r>
          </w:p>
          <w:p w14:paraId="7244A668"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involve use of a teaching assistant to provide support or further challenge.</w:t>
            </w:r>
          </w:p>
          <w:p w14:paraId="4EB0E542"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re-direct the focus of teaching or the task.</w:t>
            </w:r>
          </w:p>
          <w:p w14:paraId="7357EA04"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include annotations or comments.</w:t>
            </w:r>
          </w:p>
        </w:tc>
        <w:tc>
          <w:tcPr>
            <w:tcW w:w="3804" w:type="dxa"/>
          </w:tcPr>
          <w:p w14:paraId="0283E31F" w14:textId="02D12015"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Lesson observations / learning walks.</w:t>
            </w:r>
          </w:p>
          <w:p w14:paraId="1AD8B7CF" w14:textId="77777777" w:rsid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Improvements evident in books either through editing or further working.</w:t>
            </w:r>
          </w:p>
          <w:p w14:paraId="41CA15CA" w14:textId="77777777" w:rsid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Plickers and low stakes quizzing</w:t>
            </w:r>
          </w:p>
          <w:p w14:paraId="35B2A141" w14:textId="77777777" w:rsid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Pupil voice</w:t>
            </w:r>
          </w:p>
          <w:p w14:paraId="18ACE073" w14:textId="4B860EF7" w:rsidR="007866DC" w:rsidRP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Lesson plans/</w:t>
            </w:r>
            <w:proofErr w:type="spellStart"/>
            <w:r>
              <w:rPr>
                <w:rFonts w:asciiTheme="majorHAnsi" w:hAnsiTheme="majorHAnsi" w:cstheme="majorHAnsi"/>
                <w:lang w:val="en-US"/>
              </w:rPr>
              <w:t>powerpoints</w:t>
            </w:r>
            <w:proofErr w:type="spellEnd"/>
          </w:p>
        </w:tc>
      </w:tr>
      <w:tr w:rsidR="007866DC" w:rsidRPr="007866DC" w14:paraId="7C43ED38" w14:textId="77777777" w:rsidTr="007866DC">
        <w:trPr>
          <w:trHeight w:val="378"/>
        </w:trPr>
        <w:tc>
          <w:tcPr>
            <w:tcW w:w="1554" w:type="dxa"/>
          </w:tcPr>
          <w:p w14:paraId="093B85E5"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t>Summary</w:t>
            </w:r>
          </w:p>
        </w:tc>
        <w:tc>
          <w:tcPr>
            <w:tcW w:w="5235" w:type="dxa"/>
          </w:tcPr>
          <w:p w14:paraId="4B8C47CE"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Takes place at the end of a lesson or activity.</w:t>
            </w:r>
          </w:p>
          <w:p w14:paraId="5FAB8AB7"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Often involves whole groups or classes.</w:t>
            </w:r>
          </w:p>
          <w:p w14:paraId="52F5895D"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Provides an opportunity for evaluation of learning in the lesson.</w:t>
            </w:r>
          </w:p>
          <w:p w14:paraId="30A38A6E"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take the form of self- or peer-assessment against an agreed set of criteria.</w:t>
            </w:r>
          </w:p>
          <w:p w14:paraId="778F0468" w14:textId="77777777" w:rsid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In some cases, may guide a teacher’s further use of review feedback, focusing on areas of need.</w:t>
            </w:r>
          </w:p>
          <w:p w14:paraId="0D02690B" w14:textId="6437FCDE" w:rsidR="007866DC" w:rsidRP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May involve 1-1 pupil conferencing</w:t>
            </w:r>
          </w:p>
        </w:tc>
        <w:tc>
          <w:tcPr>
            <w:tcW w:w="3804" w:type="dxa"/>
          </w:tcPr>
          <w:p w14:paraId="30847E9F"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Lesson observations / learning walks.</w:t>
            </w:r>
          </w:p>
          <w:p w14:paraId="65FA795E" w14:textId="55FBCFA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Timetabled pre- and post-teaching based on assessment.</w:t>
            </w:r>
          </w:p>
          <w:p w14:paraId="550F02A8"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Some evidence of self- and peer-assessment.</w:t>
            </w:r>
          </w:p>
          <w:p w14:paraId="5FB68827" w14:textId="77777777" w:rsid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be reflected in selected focus review feedback (marking).</w:t>
            </w:r>
          </w:p>
          <w:p w14:paraId="183ACA02" w14:textId="77777777" w:rsid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Pupil conferencing notes</w:t>
            </w:r>
          </w:p>
          <w:p w14:paraId="3BE5DC5F" w14:textId="0E6FF0FE" w:rsidR="007866DC" w:rsidRPr="007866DC" w:rsidRDefault="007866DC"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Lesson plans/</w:t>
            </w:r>
            <w:proofErr w:type="spellStart"/>
            <w:r>
              <w:rPr>
                <w:rFonts w:asciiTheme="majorHAnsi" w:hAnsiTheme="majorHAnsi" w:cstheme="majorHAnsi"/>
                <w:lang w:val="en-US"/>
              </w:rPr>
              <w:t>powerpoints</w:t>
            </w:r>
            <w:proofErr w:type="spellEnd"/>
          </w:p>
        </w:tc>
      </w:tr>
      <w:tr w:rsidR="007866DC" w:rsidRPr="007866DC" w14:paraId="17BC8B21" w14:textId="77777777" w:rsidTr="007866DC">
        <w:trPr>
          <w:trHeight w:val="378"/>
        </w:trPr>
        <w:tc>
          <w:tcPr>
            <w:tcW w:w="1554" w:type="dxa"/>
          </w:tcPr>
          <w:p w14:paraId="54F06CD6" w14:textId="77777777" w:rsidR="007866DC" w:rsidRPr="007866DC" w:rsidRDefault="007866DC" w:rsidP="007866DC">
            <w:pPr>
              <w:tabs>
                <w:tab w:val="center" w:pos="9000"/>
              </w:tabs>
              <w:ind w:right="119"/>
              <w:rPr>
                <w:rFonts w:asciiTheme="majorHAnsi" w:hAnsiTheme="majorHAnsi" w:cstheme="majorHAnsi"/>
                <w:b/>
                <w:lang w:val="en-US"/>
              </w:rPr>
            </w:pPr>
            <w:r w:rsidRPr="007866DC">
              <w:rPr>
                <w:rFonts w:asciiTheme="majorHAnsi" w:hAnsiTheme="majorHAnsi" w:cstheme="majorHAnsi"/>
                <w:b/>
                <w:lang w:val="en-US"/>
              </w:rPr>
              <w:t>Review</w:t>
            </w:r>
          </w:p>
        </w:tc>
        <w:tc>
          <w:tcPr>
            <w:tcW w:w="5235" w:type="dxa"/>
          </w:tcPr>
          <w:p w14:paraId="268C325F"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Takes place away from the point of teaching.</w:t>
            </w:r>
          </w:p>
          <w:p w14:paraId="6B753E2D"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involve written comments / annotations for pupils to read / respond to.</w:t>
            </w:r>
          </w:p>
          <w:p w14:paraId="0BDF321F"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Provides teachers with opportunities for assessment and understanding.</w:t>
            </w:r>
          </w:p>
          <w:p w14:paraId="0C9286C9"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Leads to adaptation of future lessons through planning, grouping or adaptation of tasks.</w:t>
            </w:r>
          </w:p>
          <w:p w14:paraId="6C499759"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May lead to targets being set for pupils’ future attention or immediate action.</w:t>
            </w:r>
          </w:p>
        </w:tc>
        <w:tc>
          <w:tcPr>
            <w:tcW w:w="3804" w:type="dxa"/>
          </w:tcPr>
          <w:p w14:paraId="5E40125D"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Written comments and appropriate responses / action.</w:t>
            </w:r>
          </w:p>
          <w:p w14:paraId="5B0D5C51" w14:textId="15E636A5" w:rsidR="007866DC" w:rsidRPr="007866DC" w:rsidRDefault="009C4859" w:rsidP="007866DC">
            <w:pPr>
              <w:numPr>
                <w:ilvl w:val="0"/>
                <w:numId w:val="3"/>
              </w:numPr>
              <w:tabs>
                <w:tab w:val="center" w:pos="9000"/>
              </w:tabs>
              <w:ind w:right="119"/>
              <w:rPr>
                <w:rFonts w:asciiTheme="majorHAnsi" w:hAnsiTheme="majorHAnsi" w:cstheme="majorHAnsi"/>
                <w:lang w:val="en-US"/>
              </w:rPr>
            </w:pPr>
            <w:r>
              <w:rPr>
                <w:rFonts w:asciiTheme="majorHAnsi" w:hAnsiTheme="majorHAnsi" w:cstheme="majorHAnsi"/>
                <w:lang w:val="en-US"/>
              </w:rPr>
              <w:t>Same day interventions</w:t>
            </w:r>
            <w:r w:rsidR="007866DC" w:rsidRPr="007866DC">
              <w:rPr>
                <w:rFonts w:asciiTheme="majorHAnsi" w:hAnsiTheme="majorHAnsi" w:cstheme="majorHAnsi"/>
                <w:lang w:val="en-US"/>
              </w:rPr>
              <w:t>.</w:t>
            </w:r>
          </w:p>
          <w:p w14:paraId="2A9B63CC"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 xml:space="preserve">Adaptations to teaching sequences tasks </w:t>
            </w:r>
            <w:proofErr w:type="spellStart"/>
            <w:r w:rsidRPr="007866DC">
              <w:rPr>
                <w:rFonts w:asciiTheme="majorHAnsi" w:hAnsiTheme="majorHAnsi" w:cstheme="majorHAnsi"/>
                <w:lang w:val="en-US"/>
              </w:rPr>
              <w:t>eg</w:t>
            </w:r>
            <w:proofErr w:type="spellEnd"/>
            <w:r w:rsidRPr="007866DC">
              <w:rPr>
                <w:rFonts w:asciiTheme="majorHAnsi" w:hAnsiTheme="majorHAnsi" w:cstheme="majorHAnsi"/>
                <w:lang w:val="en-US"/>
              </w:rPr>
              <w:t xml:space="preserve"> revisited as the starter for the next lesson.</w:t>
            </w:r>
          </w:p>
          <w:p w14:paraId="265050D1"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Evidence of children selected for intervention following lesson in intervention records.</w:t>
            </w:r>
          </w:p>
          <w:p w14:paraId="7239353E" w14:textId="77777777" w:rsidR="007866DC" w:rsidRPr="007866DC" w:rsidRDefault="007866DC" w:rsidP="007866DC">
            <w:pPr>
              <w:numPr>
                <w:ilvl w:val="0"/>
                <w:numId w:val="3"/>
              </w:numPr>
              <w:tabs>
                <w:tab w:val="center" w:pos="9000"/>
              </w:tabs>
              <w:ind w:right="119"/>
              <w:rPr>
                <w:rFonts w:asciiTheme="majorHAnsi" w:hAnsiTheme="majorHAnsi" w:cstheme="majorHAnsi"/>
                <w:lang w:val="en-US"/>
              </w:rPr>
            </w:pPr>
            <w:r w:rsidRPr="007866DC">
              <w:rPr>
                <w:rFonts w:asciiTheme="majorHAnsi" w:hAnsiTheme="majorHAnsi" w:cstheme="majorHAnsi"/>
                <w:lang w:val="en-US"/>
              </w:rPr>
              <w:t>Acknowledgement of completed work.</w:t>
            </w:r>
          </w:p>
        </w:tc>
      </w:tr>
    </w:tbl>
    <w:p w14:paraId="3C4472C4" w14:textId="0176B009" w:rsidR="007866DC" w:rsidRPr="007866DC" w:rsidRDefault="007866DC" w:rsidP="00CE4116">
      <w:pPr>
        <w:tabs>
          <w:tab w:val="center" w:pos="9000"/>
        </w:tabs>
        <w:ind w:right="119"/>
        <w:rPr>
          <w:rFonts w:asciiTheme="majorHAnsi" w:hAnsiTheme="majorHAnsi" w:cstheme="majorHAnsi"/>
          <w:b/>
          <w:bCs/>
          <w:u w:val="single"/>
        </w:rPr>
      </w:pPr>
      <w:r w:rsidRPr="007866DC">
        <w:rPr>
          <w:rFonts w:asciiTheme="majorHAnsi" w:hAnsiTheme="majorHAnsi" w:cstheme="majorHAnsi"/>
          <w:b/>
          <w:bCs/>
          <w:u w:val="single"/>
        </w:rPr>
        <w:t>Types of feedback we use</w:t>
      </w:r>
      <w:r>
        <w:rPr>
          <w:rFonts w:asciiTheme="majorHAnsi" w:hAnsiTheme="majorHAnsi" w:cstheme="majorHAnsi"/>
          <w:b/>
          <w:bCs/>
          <w:u w:val="single"/>
        </w:rPr>
        <w:t>:</w:t>
      </w:r>
    </w:p>
    <w:p w14:paraId="6EAC28EC" w14:textId="1170B2AA" w:rsidR="00CE4116" w:rsidRDefault="00CE4116" w:rsidP="00CE4116">
      <w:pPr>
        <w:rPr>
          <w:sz w:val="40"/>
          <w:szCs w:val="40"/>
        </w:rPr>
      </w:pPr>
    </w:p>
    <w:p w14:paraId="2B82D1EA" w14:textId="10461D5D" w:rsidR="00E90E8A" w:rsidRDefault="00E90E8A" w:rsidP="00CE4116">
      <w:pPr>
        <w:rPr>
          <w:sz w:val="40"/>
          <w:szCs w:val="40"/>
        </w:rPr>
      </w:pPr>
    </w:p>
    <w:p w14:paraId="6CE1395F" w14:textId="1762E162" w:rsidR="00E90E8A" w:rsidRDefault="00E90E8A" w:rsidP="00CE4116">
      <w:pPr>
        <w:rPr>
          <w:sz w:val="40"/>
          <w:szCs w:val="40"/>
        </w:rPr>
      </w:pPr>
    </w:p>
    <w:p w14:paraId="476D276C" w14:textId="77777777" w:rsidR="00E90E8A" w:rsidRDefault="00E90E8A" w:rsidP="00CE4116">
      <w:pPr>
        <w:rPr>
          <w:sz w:val="40"/>
          <w:szCs w:val="40"/>
        </w:rPr>
      </w:pPr>
    </w:p>
    <w:p w14:paraId="202E5580" w14:textId="77777777" w:rsidR="00E90E8A" w:rsidRPr="006B4B83" w:rsidRDefault="00E90E8A" w:rsidP="00E90E8A">
      <w:pPr>
        <w:autoSpaceDE w:val="0"/>
        <w:autoSpaceDN w:val="0"/>
        <w:adjustRightInd w:val="0"/>
        <w:rPr>
          <w:rFonts w:ascii="Arial" w:hAnsi="Arial" w:cs="Arial"/>
          <w:b/>
          <w:color w:val="000000"/>
          <w:szCs w:val="24"/>
          <w:u w:val="single"/>
        </w:rPr>
      </w:pPr>
      <w:r w:rsidRPr="006B4B83">
        <w:rPr>
          <w:rFonts w:ascii="Arial" w:hAnsi="Arial" w:cs="Arial"/>
          <w:b/>
          <w:color w:val="000000"/>
          <w:szCs w:val="24"/>
          <w:u w:val="single"/>
        </w:rPr>
        <w:t xml:space="preserve">Marking Summary </w:t>
      </w:r>
    </w:p>
    <w:p w14:paraId="15E71BA4" w14:textId="516E4C79" w:rsidR="00E90E8A" w:rsidRDefault="00E90E8A" w:rsidP="00E90E8A">
      <w:pPr>
        <w:rPr>
          <w:rFonts w:asciiTheme="majorHAnsi" w:hAnsiTheme="majorHAnsi" w:cstheme="majorHAnsi"/>
          <w:bCs/>
          <w:color w:val="000000"/>
          <w:sz w:val="24"/>
          <w:szCs w:val="24"/>
        </w:rPr>
      </w:pPr>
      <w:r w:rsidRPr="00E90E8A">
        <w:rPr>
          <w:rFonts w:asciiTheme="majorHAnsi" w:hAnsiTheme="majorHAnsi" w:cstheme="majorHAnsi"/>
          <w:bCs/>
          <w:color w:val="000000"/>
          <w:sz w:val="24"/>
          <w:szCs w:val="24"/>
        </w:rPr>
        <w:t xml:space="preserve">Immediate feedback is the most effective way to move children forward and ensure good progression. </w:t>
      </w:r>
      <w:proofErr w:type="gramStart"/>
      <w:r w:rsidRPr="00E90E8A">
        <w:rPr>
          <w:rFonts w:asciiTheme="majorHAnsi" w:hAnsiTheme="majorHAnsi" w:cstheme="majorHAnsi"/>
          <w:bCs/>
          <w:color w:val="000000"/>
          <w:sz w:val="24"/>
          <w:szCs w:val="24"/>
        </w:rPr>
        <w:t>Therefore</w:t>
      </w:r>
      <w:proofErr w:type="gramEnd"/>
      <w:r w:rsidRPr="00E90E8A">
        <w:rPr>
          <w:rFonts w:asciiTheme="majorHAnsi" w:hAnsiTheme="majorHAnsi" w:cstheme="majorHAnsi"/>
          <w:bCs/>
          <w:color w:val="000000"/>
          <w:sz w:val="24"/>
          <w:szCs w:val="24"/>
        </w:rPr>
        <w:t xml:space="preserve"> we believe that </w:t>
      </w:r>
      <w:proofErr w:type="gramStart"/>
      <w:r w:rsidRPr="00E90E8A">
        <w:rPr>
          <w:rFonts w:asciiTheme="majorHAnsi" w:hAnsiTheme="majorHAnsi" w:cstheme="majorHAnsi"/>
          <w:bCs/>
          <w:color w:val="000000"/>
          <w:sz w:val="24"/>
          <w:szCs w:val="24"/>
        </w:rPr>
        <w:t>this  means</w:t>
      </w:r>
      <w:proofErr w:type="gramEnd"/>
      <w:r w:rsidRPr="00E90E8A">
        <w:rPr>
          <w:rFonts w:asciiTheme="majorHAnsi" w:hAnsiTheme="majorHAnsi" w:cstheme="majorHAnsi"/>
          <w:bCs/>
          <w:color w:val="000000"/>
          <w:sz w:val="24"/>
          <w:szCs w:val="24"/>
        </w:rPr>
        <w:t xml:space="preserve"> it should, for the most part, take place in lessons. Children will mark their own learning with a different colour (</w:t>
      </w:r>
      <w:r w:rsidR="00853675">
        <w:rPr>
          <w:rFonts w:asciiTheme="majorHAnsi" w:hAnsiTheme="majorHAnsi" w:cstheme="majorHAnsi"/>
          <w:bCs/>
          <w:color w:val="000000"/>
          <w:sz w:val="24"/>
          <w:szCs w:val="24"/>
        </w:rPr>
        <w:t>purple</w:t>
      </w:r>
      <w:proofErr w:type="gramStart"/>
      <w:r w:rsidRPr="00E90E8A">
        <w:rPr>
          <w:rFonts w:asciiTheme="majorHAnsi" w:hAnsiTheme="majorHAnsi" w:cstheme="majorHAnsi"/>
          <w:bCs/>
          <w:color w:val="000000"/>
          <w:sz w:val="24"/>
          <w:szCs w:val="24"/>
        </w:rPr>
        <w:t>)</w:t>
      </w:r>
      <w:proofErr w:type="gramEnd"/>
      <w:r w:rsidRPr="00E90E8A">
        <w:rPr>
          <w:rFonts w:asciiTheme="majorHAnsi" w:hAnsiTheme="majorHAnsi" w:cstheme="majorHAnsi"/>
          <w:bCs/>
          <w:color w:val="000000"/>
          <w:sz w:val="24"/>
          <w:szCs w:val="24"/>
        </w:rPr>
        <w:t xml:space="preserve"> and they may swap books for peer marking (</w:t>
      </w:r>
      <w:r w:rsidR="00853675">
        <w:rPr>
          <w:rFonts w:asciiTheme="majorHAnsi" w:hAnsiTheme="majorHAnsi" w:cstheme="majorHAnsi"/>
          <w:bCs/>
          <w:color w:val="000000"/>
          <w:sz w:val="24"/>
          <w:szCs w:val="24"/>
        </w:rPr>
        <w:t>purple</w:t>
      </w:r>
      <w:r w:rsidRPr="00E90E8A">
        <w:rPr>
          <w:rFonts w:asciiTheme="majorHAnsi" w:hAnsiTheme="majorHAnsi" w:cstheme="majorHAnsi"/>
          <w:bCs/>
          <w:color w:val="000000"/>
          <w:sz w:val="24"/>
          <w:szCs w:val="24"/>
        </w:rPr>
        <w:t xml:space="preserve">). Peer marking may lend itself to a positive comment, and an area that their friend should focus efforts on for improvement. Teachers will review books and learning as close to the lesson as possible. They may, and are encouraged to, live mark pupils work during the lesson itself </w:t>
      </w:r>
      <w:r w:rsidR="00853675" w:rsidRPr="00E90E8A">
        <w:rPr>
          <w:rFonts w:asciiTheme="majorHAnsi" w:hAnsiTheme="majorHAnsi" w:cstheme="majorHAnsi"/>
          <w:bCs/>
          <w:color w:val="000000"/>
          <w:sz w:val="24"/>
          <w:szCs w:val="24"/>
        </w:rPr>
        <w:t>using green</w:t>
      </w:r>
      <w:r w:rsidRPr="00E90E8A">
        <w:rPr>
          <w:rFonts w:asciiTheme="majorHAnsi" w:hAnsiTheme="majorHAnsi" w:cstheme="majorHAnsi"/>
          <w:bCs/>
          <w:color w:val="000000"/>
          <w:sz w:val="24"/>
          <w:szCs w:val="24"/>
        </w:rPr>
        <w:t xml:space="preserve"> pen. </w:t>
      </w:r>
    </w:p>
    <w:p w14:paraId="4846005E" w14:textId="1FF35247" w:rsidR="00856D38" w:rsidRPr="00E90E8A" w:rsidRDefault="00856D38" w:rsidP="00E90E8A">
      <w:pPr>
        <w:rPr>
          <w:rFonts w:asciiTheme="majorHAnsi" w:hAnsiTheme="majorHAnsi" w:cstheme="majorHAnsi"/>
          <w:bCs/>
          <w:color w:val="000000"/>
          <w:sz w:val="24"/>
          <w:szCs w:val="24"/>
          <w:shd w:val="clear" w:color="auto" w:fill="D9D9D9"/>
        </w:rPr>
      </w:pPr>
      <w:r>
        <w:rPr>
          <w:rFonts w:asciiTheme="majorHAnsi" w:hAnsiTheme="majorHAnsi" w:cstheme="majorHAnsi"/>
          <w:bCs/>
          <w:color w:val="000000"/>
          <w:sz w:val="24"/>
          <w:szCs w:val="24"/>
        </w:rPr>
        <w:t xml:space="preserve">Marking and feedback can also take place using the </w:t>
      </w:r>
      <w:proofErr w:type="spellStart"/>
      <w:r>
        <w:rPr>
          <w:rFonts w:asciiTheme="majorHAnsi" w:hAnsiTheme="majorHAnsi" w:cstheme="majorHAnsi"/>
          <w:bCs/>
          <w:color w:val="000000"/>
          <w:sz w:val="24"/>
          <w:szCs w:val="24"/>
        </w:rPr>
        <w:t>Ipads</w:t>
      </w:r>
      <w:proofErr w:type="spellEnd"/>
      <w:r>
        <w:rPr>
          <w:rFonts w:asciiTheme="majorHAnsi" w:hAnsiTheme="majorHAnsi" w:cstheme="majorHAnsi"/>
          <w:bCs/>
          <w:color w:val="000000"/>
          <w:sz w:val="24"/>
          <w:szCs w:val="24"/>
        </w:rPr>
        <w:t xml:space="preserve"> – verbal feedback, encouragement and celebration to move learning forward can be recorded on learning via the </w:t>
      </w:r>
      <w:proofErr w:type="spellStart"/>
      <w:r>
        <w:rPr>
          <w:rFonts w:asciiTheme="majorHAnsi" w:hAnsiTheme="majorHAnsi" w:cstheme="majorHAnsi"/>
          <w:bCs/>
          <w:color w:val="000000"/>
          <w:sz w:val="24"/>
          <w:szCs w:val="24"/>
        </w:rPr>
        <w:t>ipad</w:t>
      </w:r>
      <w:proofErr w:type="spellEnd"/>
      <w:r>
        <w:rPr>
          <w:rFonts w:asciiTheme="majorHAnsi" w:hAnsiTheme="majorHAnsi" w:cstheme="majorHAnsi"/>
          <w:bCs/>
          <w:color w:val="000000"/>
          <w:sz w:val="24"/>
          <w:szCs w:val="24"/>
        </w:rPr>
        <w:t xml:space="preserve"> by the teacher, and children may use this as an effective way for marking and feedback to take place.</w:t>
      </w:r>
    </w:p>
    <w:p w14:paraId="7838F53A" w14:textId="77777777" w:rsidR="00E90E8A" w:rsidRPr="00E90E8A" w:rsidRDefault="00E90E8A" w:rsidP="00E90E8A">
      <w:pPr>
        <w:ind w:hanging="10"/>
        <w:rPr>
          <w:rFonts w:asciiTheme="majorHAnsi" w:eastAsia="Tahoma" w:hAnsiTheme="majorHAnsi" w:cstheme="majorHAnsi"/>
          <w:b/>
          <w:sz w:val="24"/>
          <w:szCs w:val="24"/>
        </w:rPr>
      </w:pPr>
      <w:r w:rsidRPr="00E90E8A">
        <w:rPr>
          <w:rFonts w:asciiTheme="majorHAnsi" w:eastAsia="Tahoma" w:hAnsiTheme="majorHAnsi" w:cstheme="majorHAnsi"/>
          <w:b/>
          <w:sz w:val="24"/>
          <w:szCs w:val="24"/>
        </w:rPr>
        <w:t>Whole Class Feedback</w:t>
      </w:r>
    </w:p>
    <w:p w14:paraId="3C24A95B" w14:textId="04D36442" w:rsidR="00E90E8A" w:rsidRPr="00E90E8A" w:rsidRDefault="00E90E8A" w:rsidP="00E90E8A">
      <w:pPr>
        <w:ind w:hanging="10"/>
        <w:rPr>
          <w:rFonts w:asciiTheme="majorHAnsi" w:eastAsia="Tahoma" w:hAnsiTheme="majorHAnsi" w:cstheme="majorHAnsi"/>
          <w:sz w:val="24"/>
          <w:szCs w:val="24"/>
        </w:rPr>
      </w:pPr>
      <w:r w:rsidRPr="00E90E8A">
        <w:rPr>
          <w:rFonts w:asciiTheme="majorHAnsi" w:eastAsia="Tahoma" w:hAnsiTheme="majorHAnsi" w:cstheme="majorHAnsi"/>
          <w:sz w:val="24"/>
          <w:szCs w:val="24"/>
        </w:rPr>
        <w:t>In Key Stage 1 and Key Stage 2, teachers mostly review children’s learning using Whole Class Feedback. Staff use Whole Class Feedback Sheets which are retained as a record for progress and feedback. This identifies:</w:t>
      </w:r>
    </w:p>
    <w:p w14:paraId="6581E87D" w14:textId="77777777" w:rsidR="00E90E8A" w:rsidRPr="00E90E8A" w:rsidRDefault="00E90E8A" w:rsidP="00E90E8A">
      <w:pPr>
        <w:pStyle w:val="ListParagraph"/>
        <w:widowControl/>
        <w:numPr>
          <w:ilvl w:val="0"/>
          <w:numId w:val="6"/>
        </w:numPr>
        <w:snapToGrid/>
        <w:contextualSpacing/>
        <w:rPr>
          <w:rFonts w:asciiTheme="majorHAnsi" w:eastAsia="Tahoma" w:hAnsiTheme="majorHAnsi" w:cstheme="majorHAnsi"/>
          <w:szCs w:val="24"/>
        </w:rPr>
      </w:pPr>
      <w:r w:rsidRPr="00E90E8A">
        <w:rPr>
          <w:rFonts w:asciiTheme="majorHAnsi" w:eastAsia="Tahoma" w:hAnsiTheme="majorHAnsi" w:cstheme="majorHAnsi"/>
          <w:szCs w:val="24"/>
        </w:rPr>
        <w:t xml:space="preserve">work to praise and </w:t>
      </w:r>
      <w:proofErr w:type="gramStart"/>
      <w:r w:rsidRPr="00E90E8A">
        <w:rPr>
          <w:rFonts w:asciiTheme="majorHAnsi" w:eastAsia="Tahoma" w:hAnsiTheme="majorHAnsi" w:cstheme="majorHAnsi"/>
          <w:szCs w:val="24"/>
        </w:rPr>
        <w:t>share;</w:t>
      </w:r>
      <w:proofErr w:type="gramEnd"/>
    </w:p>
    <w:p w14:paraId="43C0FAD9" w14:textId="77777777" w:rsidR="00E90E8A" w:rsidRPr="00E90E8A" w:rsidRDefault="00E90E8A" w:rsidP="00E90E8A">
      <w:pPr>
        <w:pStyle w:val="ListParagraph"/>
        <w:widowControl/>
        <w:numPr>
          <w:ilvl w:val="0"/>
          <w:numId w:val="6"/>
        </w:numPr>
        <w:snapToGrid/>
        <w:contextualSpacing/>
        <w:rPr>
          <w:rFonts w:asciiTheme="majorHAnsi" w:eastAsia="Tahoma" w:hAnsiTheme="majorHAnsi" w:cstheme="majorHAnsi"/>
          <w:szCs w:val="24"/>
        </w:rPr>
      </w:pPr>
      <w:r w:rsidRPr="00E90E8A">
        <w:rPr>
          <w:rFonts w:asciiTheme="majorHAnsi" w:eastAsia="Tahoma" w:hAnsiTheme="majorHAnsi" w:cstheme="majorHAnsi"/>
          <w:szCs w:val="24"/>
        </w:rPr>
        <w:t xml:space="preserve">spellings which need to be followed </w:t>
      </w:r>
      <w:proofErr w:type="gramStart"/>
      <w:r w:rsidRPr="00E90E8A">
        <w:rPr>
          <w:rFonts w:asciiTheme="majorHAnsi" w:eastAsia="Tahoma" w:hAnsiTheme="majorHAnsi" w:cstheme="majorHAnsi"/>
          <w:szCs w:val="24"/>
        </w:rPr>
        <w:t>up;</w:t>
      </w:r>
      <w:proofErr w:type="gramEnd"/>
    </w:p>
    <w:p w14:paraId="5D641ED6" w14:textId="77777777" w:rsidR="00E90E8A" w:rsidRPr="00E90E8A" w:rsidRDefault="00E90E8A" w:rsidP="00E90E8A">
      <w:pPr>
        <w:pStyle w:val="ListParagraph"/>
        <w:widowControl/>
        <w:numPr>
          <w:ilvl w:val="0"/>
          <w:numId w:val="6"/>
        </w:numPr>
        <w:snapToGrid/>
        <w:contextualSpacing/>
        <w:rPr>
          <w:rFonts w:asciiTheme="majorHAnsi" w:eastAsia="Tahoma" w:hAnsiTheme="majorHAnsi" w:cstheme="majorHAnsi"/>
          <w:szCs w:val="24"/>
        </w:rPr>
      </w:pPr>
      <w:r w:rsidRPr="00E90E8A">
        <w:rPr>
          <w:rFonts w:asciiTheme="majorHAnsi" w:eastAsia="Tahoma" w:hAnsiTheme="majorHAnsi" w:cstheme="majorHAnsi"/>
          <w:szCs w:val="24"/>
        </w:rPr>
        <w:t xml:space="preserve">children who need additional support on specific aspects of the </w:t>
      </w:r>
      <w:proofErr w:type="gramStart"/>
      <w:r w:rsidRPr="00E90E8A">
        <w:rPr>
          <w:rFonts w:asciiTheme="majorHAnsi" w:eastAsia="Tahoma" w:hAnsiTheme="majorHAnsi" w:cstheme="majorHAnsi"/>
          <w:szCs w:val="24"/>
        </w:rPr>
        <w:t>learning;</w:t>
      </w:r>
      <w:proofErr w:type="gramEnd"/>
    </w:p>
    <w:p w14:paraId="64FFE6EF" w14:textId="77777777" w:rsidR="00E90E8A" w:rsidRPr="00E90E8A" w:rsidRDefault="00E90E8A" w:rsidP="00E90E8A">
      <w:pPr>
        <w:pStyle w:val="ListParagraph"/>
        <w:widowControl/>
        <w:numPr>
          <w:ilvl w:val="0"/>
          <w:numId w:val="6"/>
        </w:numPr>
        <w:snapToGrid/>
        <w:contextualSpacing/>
        <w:rPr>
          <w:rFonts w:asciiTheme="majorHAnsi" w:eastAsia="Tahoma" w:hAnsiTheme="majorHAnsi" w:cstheme="majorHAnsi"/>
          <w:szCs w:val="24"/>
        </w:rPr>
      </w:pPr>
      <w:r w:rsidRPr="00E90E8A">
        <w:rPr>
          <w:rFonts w:asciiTheme="majorHAnsi" w:eastAsia="Tahoma" w:hAnsiTheme="majorHAnsi" w:cstheme="majorHAnsi"/>
          <w:szCs w:val="24"/>
        </w:rPr>
        <w:t>misconceptions / basic skills errors / notes for the next lesson.</w:t>
      </w:r>
    </w:p>
    <w:p w14:paraId="23B03DF4" w14:textId="77777777" w:rsidR="00E90E8A" w:rsidRPr="00E90E8A" w:rsidRDefault="00E90E8A" w:rsidP="00E90E8A">
      <w:pPr>
        <w:rPr>
          <w:rFonts w:asciiTheme="majorHAnsi" w:eastAsia="Tahoma" w:hAnsiTheme="majorHAnsi" w:cstheme="majorHAnsi"/>
          <w:sz w:val="24"/>
          <w:szCs w:val="24"/>
        </w:rPr>
      </w:pPr>
    </w:p>
    <w:p w14:paraId="7A47CF45" w14:textId="77777777" w:rsidR="00E90E8A" w:rsidRPr="00E90E8A" w:rsidRDefault="00E90E8A" w:rsidP="00E90E8A">
      <w:pPr>
        <w:rPr>
          <w:rFonts w:asciiTheme="majorHAnsi" w:eastAsia="Tahoma" w:hAnsiTheme="majorHAnsi" w:cstheme="majorHAnsi"/>
          <w:sz w:val="24"/>
          <w:szCs w:val="24"/>
        </w:rPr>
      </w:pPr>
      <w:r w:rsidRPr="00E90E8A">
        <w:rPr>
          <w:rFonts w:asciiTheme="majorHAnsi" w:eastAsia="Tahoma" w:hAnsiTheme="majorHAnsi" w:cstheme="majorHAnsi"/>
          <w:sz w:val="24"/>
          <w:szCs w:val="24"/>
        </w:rPr>
        <w:t xml:space="preserve">The feedback is always centred on the Learning Objective for each lesson. However, writing is across the curriculum and basic skills should be supporting in every lesson. Teachers identify specific actions to help the children improve their writing. </w:t>
      </w:r>
    </w:p>
    <w:p w14:paraId="484B4DF1" w14:textId="67ADE684" w:rsidR="00E90E8A" w:rsidRPr="00E90E8A" w:rsidRDefault="00E90E8A" w:rsidP="00E90E8A">
      <w:pPr>
        <w:rPr>
          <w:rFonts w:asciiTheme="majorHAnsi" w:eastAsia="Tahoma" w:hAnsiTheme="majorHAnsi" w:cstheme="majorHAnsi"/>
          <w:sz w:val="24"/>
          <w:szCs w:val="24"/>
        </w:rPr>
      </w:pPr>
      <w:r w:rsidRPr="00E90E8A">
        <w:rPr>
          <w:rFonts w:asciiTheme="majorHAnsi" w:eastAsia="Tahoma" w:hAnsiTheme="majorHAnsi" w:cstheme="majorHAnsi"/>
          <w:sz w:val="24"/>
          <w:szCs w:val="24"/>
        </w:rPr>
        <w:t xml:space="preserve">Planning for the next lesson is then adapted to include the relevant teaching points, and these are directly linked to the Whole Class Feedback findings from the review of the previous lesson. </w:t>
      </w:r>
      <w:r w:rsidRPr="00E90E8A">
        <w:rPr>
          <w:rFonts w:asciiTheme="majorHAnsi" w:eastAsia="Tahoma" w:hAnsiTheme="majorHAnsi" w:cstheme="majorHAnsi"/>
          <w:b/>
          <w:sz w:val="24"/>
          <w:szCs w:val="24"/>
        </w:rPr>
        <w:t>The children’s next step is the next lesson</w:t>
      </w:r>
      <w:r w:rsidRPr="00E90E8A">
        <w:rPr>
          <w:rFonts w:asciiTheme="majorHAnsi" w:eastAsia="Tahoma" w:hAnsiTheme="majorHAnsi" w:cstheme="majorHAnsi"/>
          <w:sz w:val="24"/>
          <w:szCs w:val="24"/>
        </w:rPr>
        <w:t xml:space="preserve">. Pupils are given the opportunity to reflect and review or improve their work or to practise or use their new learning. </w:t>
      </w:r>
    </w:p>
    <w:p w14:paraId="10AD054D" w14:textId="4A58A5A4" w:rsidR="00E90E8A" w:rsidRPr="00E90E8A" w:rsidRDefault="00E90E8A" w:rsidP="00E90E8A">
      <w:pPr>
        <w:rPr>
          <w:rFonts w:asciiTheme="majorHAnsi" w:eastAsia="Tahoma" w:hAnsiTheme="majorHAnsi" w:cstheme="majorHAnsi"/>
          <w:sz w:val="24"/>
          <w:szCs w:val="24"/>
        </w:rPr>
      </w:pPr>
      <w:r w:rsidRPr="00E90E8A">
        <w:rPr>
          <w:rFonts w:asciiTheme="majorHAnsi" w:eastAsia="Tahoma" w:hAnsiTheme="majorHAnsi" w:cstheme="majorHAnsi"/>
          <w:sz w:val="24"/>
          <w:szCs w:val="24"/>
        </w:rPr>
        <w:t>The children’s work will be stamped to show that it has been reviewed in this way.</w:t>
      </w:r>
      <w:r w:rsidR="00A9147F">
        <w:rPr>
          <w:rFonts w:asciiTheme="majorHAnsi" w:eastAsia="Tahoma" w:hAnsiTheme="majorHAnsi" w:cstheme="majorHAnsi"/>
          <w:sz w:val="24"/>
          <w:szCs w:val="24"/>
        </w:rPr>
        <w:t xml:space="preserve"> They may also use the notation VF to indicate when verbal feedback or a 1-1 conversation has taken place.</w:t>
      </w:r>
    </w:p>
    <w:p w14:paraId="58B12081" w14:textId="50CA793F" w:rsidR="00E90E8A" w:rsidRPr="00E90E8A" w:rsidRDefault="00E90E8A" w:rsidP="00E90E8A">
      <w:pPr>
        <w:ind w:hanging="10"/>
        <w:rPr>
          <w:rFonts w:asciiTheme="majorHAnsi" w:eastAsia="Tahoma" w:hAnsiTheme="majorHAnsi" w:cstheme="majorHAnsi"/>
          <w:sz w:val="24"/>
          <w:szCs w:val="24"/>
        </w:rPr>
      </w:pPr>
      <w:r w:rsidRPr="00E90E8A">
        <w:rPr>
          <w:rFonts w:asciiTheme="majorHAnsi" w:eastAsia="Tahoma" w:hAnsiTheme="majorHAnsi" w:cstheme="majorHAnsi"/>
          <w:sz w:val="24"/>
          <w:szCs w:val="24"/>
        </w:rPr>
        <w:t>At other times, responses to a child’s writing</w:t>
      </w:r>
      <w:r w:rsidR="005E36CA">
        <w:rPr>
          <w:rFonts w:asciiTheme="majorHAnsi" w:eastAsia="Tahoma" w:hAnsiTheme="majorHAnsi" w:cstheme="majorHAnsi"/>
          <w:sz w:val="24"/>
          <w:szCs w:val="24"/>
        </w:rPr>
        <w:t>/learning</w:t>
      </w:r>
      <w:r w:rsidRPr="00E90E8A">
        <w:rPr>
          <w:rFonts w:asciiTheme="majorHAnsi" w:eastAsia="Tahoma" w:hAnsiTheme="majorHAnsi" w:cstheme="majorHAnsi"/>
          <w:sz w:val="24"/>
          <w:szCs w:val="24"/>
        </w:rPr>
        <w:t xml:space="preserve"> may, when appropriate, include a </w:t>
      </w:r>
      <w:r w:rsidRPr="00E90E8A">
        <w:rPr>
          <w:rFonts w:asciiTheme="majorHAnsi" w:eastAsia="Tahoma" w:hAnsiTheme="majorHAnsi" w:cstheme="majorHAnsi"/>
          <w:b/>
          <w:i/>
          <w:sz w:val="24"/>
          <w:szCs w:val="24"/>
        </w:rPr>
        <w:t>selection</w:t>
      </w:r>
      <w:r w:rsidRPr="00E90E8A">
        <w:rPr>
          <w:rFonts w:asciiTheme="majorHAnsi" w:eastAsia="Tahoma" w:hAnsiTheme="majorHAnsi" w:cstheme="majorHAnsi"/>
          <w:b/>
          <w:sz w:val="24"/>
          <w:szCs w:val="24"/>
        </w:rPr>
        <w:t xml:space="preserve"> </w:t>
      </w:r>
      <w:r w:rsidRPr="00E90E8A">
        <w:rPr>
          <w:rFonts w:asciiTheme="majorHAnsi" w:eastAsia="Tahoma" w:hAnsiTheme="majorHAnsi" w:cstheme="majorHAnsi"/>
          <w:sz w:val="24"/>
          <w:szCs w:val="24"/>
        </w:rPr>
        <w:t>of:</w:t>
      </w:r>
    </w:p>
    <w:p w14:paraId="1E38E449" w14:textId="77777777" w:rsidR="00E90E8A" w:rsidRPr="00E90E8A" w:rsidRDefault="00E90E8A" w:rsidP="00E90E8A">
      <w:pPr>
        <w:pStyle w:val="ListParagraph"/>
        <w:widowControl/>
        <w:numPr>
          <w:ilvl w:val="0"/>
          <w:numId w:val="5"/>
        </w:numPr>
        <w:snapToGrid/>
        <w:contextualSpacing/>
        <w:rPr>
          <w:rFonts w:asciiTheme="majorHAnsi" w:hAnsiTheme="majorHAnsi" w:cstheme="majorHAnsi"/>
          <w:szCs w:val="24"/>
        </w:rPr>
      </w:pPr>
      <w:proofErr w:type="gramStart"/>
      <w:r w:rsidRPr="00E90E8A">
        <w:rPr>
          <w:rFonts w:asciiTheme="majorHAnsi" w:hAnsiTheme="majorHAnsi" w:cstheme="majorHAnsi"/>
          <w:szCs w:val="24"/>
        </w:rPr>
        <w:t>a teacher’s</w:t>
      </w:r>
      <w:proofErr w:type="gramEnd"/>
      <w:r w:rsidRPr="00E90E8A">
        <w:rPr>
          <w:rFonts w:asciiTheme="majorHAnsi" w:hAnsiTheme="majorHAnsi" w:cstheme="majorHAnsi"/>
          <w:szCs w:val="24"/>
        </w:rPr>
        <w:t xml:space="preserve"> </w:t>
      </w:r>
      <w:proofErr w:type="gramStart"/>
      <w:r w:rsidRPr="00E90E8A">
        <w:rPr>
          <w:rFonts w:asciiTheme="majorHAnsi" w:hAnsiTheme="majorHAnsi" w:cstheme="majorHAnsi"/>
          <w:szCs w:val="24"/>
        </w:rPr>
        <w:t>comment;</w:t>
      </w:r>
      <w:proofErr w:type="gramEnd"/>
    </w:p>
    <w:p w14:paraId="079A7BD2" w14:textId="77777777" w:rsidR="00E90E8A" w:rsidRPr="00E90E8A" w:rsidRDefault="00E90E8A" w:rsidP="00E90E8A">
      <w:pPr>
        <w:pStyle w:val="ListParagraph"/>
        <w:widowControl/>
        <w:numPr>
          <w:ilvl w:val="0"/>
          <w:numId w:val="4"/>
        </w:numPr>
        <w:snapToGrid/>
        <w:contextualSpacing/>
        <w:rPr>
          <w:rFonts w:asciiTheme="majorHAnsi" w:hAnsiTheme="majorHAnsi" w:cstheme="majorHAnsi"/>
          <w:szCs w:val="24"/>
        </w:rPr>
      </w:pPr>
      <w:r w:rsidRPr="00E90E8A">
        <w:rPr>
          <w:rFonts w:asciiTheme="majorHAnsi" w:eastAsia="Tahoma" w:hAnsiTheme="majorHAnsi" w:cstheme="majorHAnsi"/>
          <w:szCs w:val="24"/>
        </w:rPr>
        <w:t>the overall effectiveness of the piece</w:t>
      </w:r>
    </w:p>
    <w:p w14:paraId="4C8CDCB6" w14:textId="77777777" w:rsidR="00E90E8A" w:rsidRPr="00E90E8A" w:rsidRDefault="00E90E8A" w:rsidP="00E90E8A">
      <w:pPr>
        <w:pStyle w:val="ListParagraph"/>
        <w:widowControl/>
        <w:numPr>
          <w:ilvl w:val="0"/>
          <w:numId w:val="4"/>
        </w:numPr>
        <w:snapToGrid/>
        <w:contextualSpacing/>
        <w:rPr>
          <w:rFonts w:asciiTheme="majorHAnsi" w:hAnsiTheme="majorHAnsi" w:cstheme="majorHAnsi"/>
          <w:szCs w:val="24"/>
        </w:rPr>
      </w:pPr>
      <w:r w:rsidRPr="00E90E8A">
        <w:rPr>
          <w:rFonts w:asciiTheme="majorHAnsi" w:eastAsia="Tahoma" w:hAnsiTheme="majorHAnsi" w:cstheme="majorHAnsi"/>
          <w:szCs w:val="24"/>
        </w:rPr>
        <w:t xml:space="preserve">suggestions towards how to achieve or extend aspects of the writing </w:t>
      </w:r>
      <w:proofErr w:type="spellStart"/>
      <w:r w:rsidRPr="00E90E8A">
        <w:rPr>
          <w:rFonts w:asciiTheme="majorHAnsi" w:eastAsia="Tahoma" w:hAnsiTheme="majorHAnsi" w:cstheme="majorHAnsi"/>
          <w:szCs w:val="24"/>
        </w:rPr>
        <w:t>eg</w:t>
      </w:r>
      <w:proofErr w:type="spellEnd"/>
      <w:r w:rsidRPr="00E90E8A">
        <w:rPr>
          <w:rFonts w:asciiTheme="majorHAnsi" w:eastAsia="Tahoma" w:hAnsiTheme="majorHAnsi" w:cstheme="majorHAnsi"/>
          <w:szCs w:val="24"/>
        </w:rPr>
        <w:t xml:space="preserve"> Next time</w:t>
      </w:r>
      <w:proofErr w:type="gramStart"/>
      <w:r w:rsidRPr="00E90E8A">
        <w:rPr>
          <w:rFonts w:asciiTheme="majorHAnsi" w:eastAsia="Tahoma" w:hAnsiTheme="majorHAnsi" w:cstheme="majorHAnsi"/>
          <w:szCs w:val="24"/>
        </w:rPr>
        <w:t>…..</w:t>
      </w:r>
      <w:proofErr w:type="gramEnd"/>
      <w:r w:rsidRPr="00E90E8A">
        <w:rPr>
          <w:rFonts w:asciiTheme="majorHAnsi" w:eastAsia="Tahoma" w:hAnsiTheme="majorHAnsi" w:cstheme="majorHAnsi"/>
          <w:szCs w:val="24"/>
        </w:rPr>
        <w:t xml:space="preserve"> </w:t>
      </w:r>
    </w:p>
    <w:p w14:paraId="3642A261" w14:textId="1883B868" w:rsidR="00E90E8A" w:rsidRPr="00E90E8A" w:rsidRDefault="00E90E8A" w:rsidP="00E90E8A">
      <w:pPr>
        <w:pStyle w:val="ListParagraph"/>
        <w:widowControl/>
        <w:numPr>
          <w:ilvl w:val="0"/>
          <w:numId w:val="4"/>
        </w:numPr>
        <w:snapToGrid/>
        <w:contextualSpacing/>
        <w:rPr>
          <w:rFonts w:asciiTheme="majorHAnsi" w:hAnsiTheme="majorHAnsi" w:cstheme="majorHAnsi"/>
          <w:szCs w:val="24"/>
        </w:rPr>
      </w:pPr>
      <w:r w:rsidRPr="00E90E8A">
        <w:rPr>
          <w:rFonts w:asciiTheme="majorHAnsi" w:eastAsia="Tahoma" w:hAnsiTheme="majorHAnsi" w:cstheme="majorHAnsi"/>
          <w:szCs w:val="24"/>
        </w:rPr>
        <w:t>positive comments or acknowledgement of a child’s work (</w:t>
      </w:r>
      <w:proofErr w:type="spellStart"/>
      <w:r w:rsidRPr="00E90E8A">
        <w:rPr>
          <w:rFonts w:asciiTheme="majorHAnsi" w:eastAsia="Tahoma" w:hAnsiTheme="majorHAnsi" w:cstheme="majorHAnsi"/>
          <w:szCs w:val="24"/>
        </w:rPr>
        <w:t>eg</w:t>
      </w:r>
      <w:proofErr w:type="spellEnd"/>
      <w:r w:rsidRPr="00E90E8A">
        <w:rPr>
          <w:rFonts w:asciiTheme="majorHAnsi" w:eastAsia="Tahoma" w:hAnsiTheme="majorHAnsi" w:cstheme="majorHAnsi"/>
          <w:szCs w:val="24"/>
        </w:rPr>
        <w:t xml:space="preserve"> sticker)</w:t>
      </w:r>
    </w:p>
    <w:p w14:paraId="2D51C5EC" w14:textId="77777777" w:rsidR="00E90E8A" w:rsidRPr="00E90E8A" w:rsidRDefault="00E90E8A" w:rsidP="00E90E8A">
      <w:pPr>
        <w:rPr>
          <w:rFonts w:asciiTheme="majorHAnsi" w:hAnsiTheme="majorHAnsi" w:cstheme="majorHAnsi"/>
          <w:sz w:val="24"/>
          <w:szCs w:val="24"/>
          <w:highlight w:val="yellow"/>
        </w:rPr>
      </w:pPr>
    </w:p>
    <w:p w14:paraId="122DA44F" w14:textId="38200370" w:rsidR="00E90E8A" w:rsidRDefault="00E90E8A" w:rsidP="00E90E8A">
      <w:pPr>
        <w:rPr>
          <w:rFonts w:asciiTheme="majorHAnsi" w:hAnsiTheme="majorHAnsi" w:cstheme="majorHAnsi"/>
          <w:sz w:val="24"/>
          <w:szCs w:val="24"/>
        </w:rPr>
      </w:pPr>
      <w:r w:rsidRPr="00E90E8A">
        <w:rPr>
          <w:rFonts w:asciiTheme="majorHAnsi" w:hAnsiTheme="majorHAnsi" w:cstheme="majorHAnsi"/>
          <w:sz w:val="24"/>
          <w:szCs w:val="24"/>
        </w:rPr>
        <w:t>Final drafts are celebrations of work and will only be positively marked. Some final drafts will not be marked and may be used for displays etc.</w:t>
      </w:r>
      <w:r w:rsidR="00C107B0">
        <w:rPr>
          <w:rFonts w:asciiTheme="majorHAnsi" w:hAnsiTheme="majorHAnsi" w:cstheme="majorHAnsi"/>
          <w:sz w:val="24"/>
          <w:szCs w:val="24"/>
        </w:rPr>
        <w:t xml:space="preserve"> Marking may also take place on </w:t>
      </w:r>
      <w:proofErr w:type="spellStart"/>
      <w:r w:rsidR="00C107B0">
        <w:rPr>
          <w:rFonts w:asciiTheme="majorHAnsi" w:hAnsiTheme="majorHAnsi" w:cstheme="majorHAnsi"/>
          <w:sz w:val="24"/>
          <w:szCs w:val="24"/>
        </w:rPr>
        <w:t>Ipads</w:t>
      </w:r>
      <w:proofErr w:type="spellEnd"/>
      <w:r w:rsidR="00C107B0">
        <w:rPr>
          <w:rFonts w:asciiTheme="majorHAnsi" w:hAnsiTheme="majorHAnsi" w:cstheme="majorHAnsi"/>
          <w:sz w:val="24"/>
          <w:szCs w:val="24"/>
        </w:rPr>
        <w:t xml:space="preserve"> with children photographing work and teachers adding voice notes to specific </w:t>
      </w:r>
      <w:r w:rsidR="00913DF2">
        <w:rPr>
          <w:rFonts w:asciiTheme="majorHAnsi" w:hAnsiTheme="majorHAnsi" w:cstheme="majorHAnsi"/>
          <w:sz w:val="24"/>
          <w:szCs w:val="24"/>
        </w:rPr>
        <w:t>points where celebration or feedback is needed.</w:t>
      </w:r>
    </w:p>
    <w:p w14:paraId="4EE115C5" w14:textId="0D1BFB21" w:rsidR="005E36CA" w:rsidRPr="005E36CA" w:rsidRDefault="005E36CA" w:rsidP="00E90E8A">
      <w:pPr>
        <w:rPr>
          <w:rFonts w:asciiTheme="majorHAnsi" w:hAnsiTheme="majorHAnsi" w:cstheme="majorHAnsi"/>
          <w:b/>
          <w:bCs/>
          <w:sz w:val="24"/>
          <w:szCs w:val="24"/>
          <w:u w:val="single"/>
        </w:rPr>
      </w:pPr>
      <w:r w:rsidRPr="005E36CA">
        <w:rPr>
          <w:rFonts w:asciiTheme="majorHAnsi" w:hAnsiTheme="majorHAnsi" w:cstheme="majorHAnsi"/>
          <w:b/>
          <w:bCs/>
          <w:sz w:val="24"/>
          <w:szCs w:val="24"/>
          <w:u w:val="single"/>
        </w:rPr>
        <w:t>Marking by other staff members</w:t>
      </w:r>
    </w:p>
    <w:p w14:paraId="251EF95B" w14:textId="699A902B" w:rsidR="005E36CA" w:rsidRPr="005E36CA" w:rsidRDefault="005E36CA" w:rsidP="005E36CA">
      <w:pPr>
        <w:rPr>
          <w:rFonts w:asciiTheme="majorHAnsi" w:hAnsiTheme="majorHAnsi" w:cstheme="majorHAnsi"/>
          <w:sz w:val="24"/>
          <w:szCs w:val="24"/>
        </w:rPr>
      </w:pPr>
      <w:r w:rsidRPr="005E36CA">
        <w:rPr>
          <w:rFonts w:asciiTheme="majorHAnsi" w:hAnsiTheme="majorHAnsi" w:cstheme="majorHAnsi"/>
          <w:sz w:val="24"/>
          <w:szCs w:val="24"/>
        </w:rPr>
        <w:t xml:space="preserve">Where a supply teacher has taken a class, the expectation is that the work carried out during the period of their supervision will be marked by them prior to leaving the school. Work undertaken by a </w:t>
      </w:r>
      <w:r w:rsidR="00913DF2">
        <w:rPr>
          <w:rFonts w:asciiTheme="majorHAnsi" w:hAnsiTheme="majorHAnsi" w:cstheme="majorHAnsi"/>
          <w:sz w:val="24"/>
          <w:szCs w:val="24"/>
        </w:rPr>
        <w:t>staff member covering the class</w:t>
      </w:r>
      <w:r w:rsidRPr="005E36CA">
        <w:rPr>
          <w:rFonts w:asciiTheme="majorHAnsi" w:hAnsiTheme="majorHAnsi" w:cstheme="majorHAnsi"/>
          <w:sz w:val="24"/>
          <w:szCs w:val="24"/>
        </w:rPr>
        <w:t xml:space="preserve"> may be ticked by the class teacher while undertaking marking of subsequent work. </w:t>
      </w:r>
    </w:p>
    <w:p w14:paraId="3050ED41" w14:textId="77777777" w:rsidR="005E36CA" w:rsidRPr="005E36CA" w:rsidRDefault="005E36CA" w:rsidP="005E36CA">
      <w:pPr>
        <w:rPr>
          <w:rFonts w:asciiTheme="majorHAnsi" w:hAnsiTheme="majorHAnsi" w:cstheme="majorHAnsi"/>
          <w:sz w:val="24"/>
          <w:szCs w:val="24"/>
        </w:rPr>
      </w:pPr>
    </w:p>
    <w:p w14:paraId="2BAA9E3F" w14:textId="77777777" w:rsidR="005E36CA" w:rsidRPr="005E36CA" w:rsidRDefault="005E36CA" w:rsidP="005E36CA">
      <w:pPr>
        <w:rPr>
          <w:rFonts w:asciiTheme="majorHAnsi" w:hAnsiTheme="majorHAnsi" w:cstheme="majorHAnsi"/>
          <w:sz w:val="24"/>
          <w:szCs w:val="24"/>
        </w:rPr>
      </w:pPr>
      <w:r w:rsidRPr="005E36CA">
        <w:rPr>
          <w:rFonts w:asciiTheme="majorHAnsi" w:hAnsiTheme="majorHAnsi" w:cstheme="majorHAnsi"/>
          <w:sz w:val="24"/>
          <w:szCs w:val="24"/>
        </w:rPr>
        <w:t xml:space="preserve">At times, it is appropriate for Teaching Assistants to provide written feedback, for example when they are: </w:t>
      </w:r>
    </w:p>
    <w:p w14:paraId="4B85A33D" w14:textId="2E5AEBCD" w:rsidR="005E36CA" w:rsidRPr="005E36CA" w:rsidRDefault="005E36CA" w:rsidP="005E36CA">
      <w:pPr>
        <w:pStyle w:val="ListParagraph"/>
        <w:numPr>
          <w:ilvl w:val="0"/>
          <w:numId w:val="7"/>
        </w:numPr>
        <w:rPr>
          <w:rFonts w:asciiTheme="majorHAnsi" w:hAnsiTheme="majorHAnsi" w:cstheme="majorHAnsi"/>
          <w:szCs w:val="24"/>
        </w:rPr>
      </w:pPr>
      <w:r w:rsidRPr="005E36CA">
        <w:rPr>
          <w:rFonts w:asciiTheme="majorHAnsi" w:hAnsiTheme="majorHAnsi" w:cstheme="majorHAnsi"/>
          <w:szCs w:val="24"/>
        </w:rPr>
        <w:t xml:space="preserve">Working with a child on an individual </w:t>
      </w:r>
      <w:r w:rsidR="003153CF" w:rsidRPr="005E36CA">
        <w:rPr>
          <w:rFonts w:asciiTheme="majorHAnsi" w:hAnsiTheme="majorHAnsi" w:cstheme="majorHAnsi"/>
          <w:szCs w:val="24"/>
        </w:rPr>
        <w:t>program</w:t>
      </w:r>
      <w:r>
        <w:rPr>
          <w:rFonts w:asciiTheme="majorHAnsi" w:hAnsiTheme="majorHAnsi" w:cstheme="majorHAnsi"/>
          <w:szCs w:val="24"/>
        </w:rPr>
        <w:t>.</w:t>
      </w:r>
    </w:p>
    <w:p w14:paraId="60D43885" w14:textId="783EECB2" w:rsidR="005E36CA" w:rsidRPr="005E36CA" w:rsidRDefault="005E36CA" w:rsidP="005E36CA">
      <w:pPr>
        <w:pStyle w:val="ListParagraph"/>
        <w:numPr>
          <w:ilvl w:val="0"/>
          <w:numId w:val="7"/>
        </w:numPr>
        <w:rPr>
          <w:rFonts w:asciiTheme="majorHAnsi" w:hAnsiTheme="majorHAnsi" w:cstheme="majorHAnsi"/>
          <w:szCs w:val="24"/>
        </w:rPr>
      </w:pPr>
      <w:r w:rsidRPr="005E36CA">
        <w:rPr>
          <w:rFonts w:asciiTheme="majorHAnsi" w:hAnsiTheme="majorHAnsi" w:cstheme="majorHAnsi"/>
          <w:szCs w:val="24"/>
        </w:rPr>
        <w:t>Working with an individual or a group of children on a task that requires immediate right / wrong feedback</w:t>
      </w:r>
      <w:r>
        <w:rPr>
          <w:rFonts w:asciiTheme="majorHAnsi" w:hAnsiTheme="majorHAnsi" w:cstheme="majorHAnsi"/>
          <w:szCs w:val="24"/>
        </w:rPr>
        <w:t>.</w:t>
      </w:r>
    </w:p>
    <w:p w14:paraId="48892C98" w14:textId="655AEEDC" w:rsidR="005E36CA" w:rsidRDefault="005E36CA" w:rsidP="005E36CA">
      <w:pPr>
        <w:pStyle w:val="ListParagraph"/>
        <w:numPr>
          <w:ilvl w:val="0"/>
          <w:numId w:val="7"/>
        </w:numPr>
        <w:rPr>
          <w:rFonts w:asciiTheme="majorHAnsi" w:hAnsiTheme="majorHAnsi" w:cstheme="majorHAnsi"/>
          <w:szCs w:val="24"/>
        </w:rPr>
      </w:pPr>
      <w:r w:rsidRPr="005E36CA">
        <w:rPr>
          <w:rFonts w:asciiTheme="majorHAnsi" w:hAnsiTheme="majorHAnsi" w:cstheme="majorHAnsi"/>
          <w:szCs w:val="24"/>
        </w:rPr>
        <w:t xml:space="preserve">Working with a child and it is appropriate that feedback is given. </w:t>
      </w:r>
    </w:p>
    <w:p w14:paraId="6C8A65E1" w14:textId="77777777" w:rsidR="005E36CA" w:rsidRPr="005E36CA" w:rsidRDefault="005E36CA" w:rsidP="00913DF2">
      <w:pPr>
        <w:pStyle w:val="ListParagraph"/>
        <w:rPr>
          <w:rFonts w:asciiTheme="majorHAnsi" w:hAnsiTheme="majorHAnsi" w:cstheme="majorHAnsi"/>
          <w:szCs w:val="24"/>
        </w:rPr>
      </w:pPr>
    </w:p>
    <w:p w14:paraId="51809ABC" w14:textId="199A7792" w:rsidR="005E36CA" w:rsidRDefault="005E36CA" w:rsidP="005E36CA">
      <w:pPr>
        <w:rPr>
          <w:rFonts w:asciiTheme="majorHAnsi" w:hAnsiTheme="majorHAnsi" w:cstheme="majorHAnsi"/>
          <w:sz w:val="24"/>
          <w:szCs w:val="24"/>
        </w:rPr>
      </w:pPr>
      <w:r w:rsidRPr="005E36CA">
        <w:rPr>
          <w:rFonts w:asciiTheme="majorHAnsi" w:hAnsiTheme="majorHAnsi" w:cstheme="majorHAnsi"/>
          <w:sz w:val="24"/>
          <w:szCs w:val="24"/>
        </w:rPr>
        <w:t>Teaching Assistants al</w:t>
      </w:r>
      <w:r>
        <w:rPr>
          <w:rFonts w:asciiTheme="majorHAnsi" w:hAnsiTheme="majorHAnsi" w:cstheme="majorHAnsi"/>
          <w:sz w:val="24"/>
          <w:szCs w:val="24"/>
        </w:rPr>
        <w:t>ways</w:t>
      </w:r>
      <w:r w:rsidRPr="005E36CA">
        <w:rPr>
          <w:rFonts w:asciiTheme="majorHAnsi" w:hAnsiTheme="majorHAnsi" w:cstheme="majorHAnsi"/>
          <w:sz w:val="24"/>
          <w:szCs w:val="24"/>
        </w:rPr>
        <w:t xml:space="preserve"> feed back to the class teacher to enable them to evaluate the learning and activity.</w:t>
      </w:r>
      <w:r w:rsidR="003604E3">
        <w:rPr>
          <w:rFonts w:asciiTheme="majorHAnsi" w:hAnsiTheme="majorHAnsi" w:cstheme="majorHAnsi"/>
          <w:sz w:val="24"/>
          <w:szCs w:val="24"/>
        </w:rPr>
        <w:t xml:space="preserve"> Class teachers are always responsible for checking and monitoring the progress of any lesson not taken by them. Class teachers have overall responsibility and accountability for the progress and learning of the children in their class.</w:t>
      </w:r>
      <w:r w:rsidR="00913DF2">
        <w:rPr>
          <w:rFonts w:asciiTheme="majorHAnsi" w:hAnsiTheme="majorHAnsi" w:cstheme="majorHAnsi"/>
          <w:sz w:val="24"/>
          <w:szCs w:val="24"/>
        </w:rPr>
        <w:t xml:space="preserve"> This includes all children with SEND or who are educated apart or in an alternative space/on an alternative curriculum.</w:t>
      </w:r>
    </w:p>
    <w:p w14:paraId="36BC6010" w14:textId="77777777" w:rsidR="00FC41BE" w:rsidRDefault="00FC41BE" w:rsidP="005E36CA">
      <w:pPr>
        <w:rPr>
          <w:rFonts w:asciiTheme="majorHAnsi" w:hAnsiTheme="majorHAnsi" w:cstheme="majorHAnsi"/>
          <w:sz w:val="24"/>
          <w:szCs w:val="24"/>
        </w:rPr>
      </w:pPr>
    </w:p>
    <w:p w14:paraId="5F1363E0" w14:textId="77777777" w:rsidR="00FC41BE" w:rsidRDefault="00FC41BE" w:rsidP="005E36CA">
      <w:pPr>
        <w:rPr>
          <w:rFonts w:asciiTheme="majorHAnsi" w:hAnsiTheme="majorHAnsi" w:cstheme="majorHAnsi"/>
          <w:sz w:val="24"/>
          <w:szCs w:val="24"/>
        </w:rPr>
      </w:pPr>
    </w:p>
    <w:p w14:paraId="3296A47B" w14:textId="77777777" w:rsidR="00FC41BE" w:rsidRDefault="00FC41BE" w:rsidP="005E36CA">
      <w:pPr>
        <w:rPr>
          <w:rFonts w:asciiTheme="majorHAnsi" w:hAnsiTheme="majorHAnsi" w:cstheme="majorHAnsi"/>
          <w:sz w:val="24"/>
          <w:szCs w:val="24"/>
        </w:rPr>
      </w:pPr>
    </w:p>
    <w:p w14:paraId="63C2A6C8" w14:textId="77777777" w:rsidR="00FC41BE" w:rsidRDefault="00FC41BE" w:rsidP="005E36CA">
      <w:pPr>
        <w:rPr>
          <w:rFonts w:asciiTheme="majorHAnsi" w:hAnsiTheme="majorHAnsi" w:cstheme="majorHAnsi"/>
          <w:sz w:val="24"/>
          <w:szCs w:val="24"/>
        </w:rPr>
      </w:pPr>
    </w:p>
    <w:p w14:paraId="3CC2BA2E" w14:textId="77777777" w:rsidR="00FC41BE" w:rsidRDefault="00FC41BE" w:rsidP="005E36CA">
      <w:pPr>
        <w:rPr>
          <w:rFonts w:asciiTheme="majorHAnsi" w:hAnsiTheme="majorHAnsi" w:cstheme="majorHAnsi"/>
          <w:sz w:val="24"/>
          <w:szCs w:val="24"/>
        </w:rPr>
      </w:pPr>
    </w:p>
    <w:p w14:paraId="1E8139D8" w14:textId="77777777" w:rsidR="00FC41BE" w:rsidRDefault="00FC41BE" w:rsidP="005E36CA">
      <w:pPr>
        <w:rPr>
          <w:rFonts w:asciiTheme="majorHAnsi" w:hAnsiTheme="majorHAnsi" w:cstheme="majorHAnsi"/>
          <w:sz w:val="24"/>
          <w:szCs w:val="24"/>
        </w:rPr>
      </w:pPr>
    </w:p>
    <w:p w14:paraId="0F52E48D" w14:textId="77777777" w:rsidR="00FC41BE" w:rsidRDefault="00FC41BE" w:rsidP="005E36CA">
      <w:pPr>
        <w:rPr>
          <w:rFonts w:asciiTheme="majorHAnsi" w:hAnsiTheme="majorHAnsi" w:cstheme="majorHAnsi"/>
          <w:sz w:val="24"/>
          <w:szCs w:val="24"/>
        </w:rPr>
      </w:pPr>
    </w:p>
    <w:p w14:paraId="53835EFD" w14:textId="77777777" w:rsidR="00FC41BE" w:rsidRDefault="00FC41BE" w:rsidP="005E36CA">
      <w:pPr>
        <w:rPr>
          <w:rFonts w:asciiTheme="majorHAnsi" w:hAnsiTheme="majorHAnsi" w:cstheme="majorHAnsi"/>
          <w:sz w:val="24"/>
          <w:szCs w:val="24"/>
        </w:rPr>
      </w:pPr>
    </w:p>
    <w:p w14:paraId="398C9497" w14:textId="77777777" w:rsidR="00FC41BE" w:rsidRDefault="00FC41BE" w:rsidP="005E36CA">
      <w:pPr>
        <w:rPr>
          <w:rFonts w:asciiTheme="majorHAnsi" w:hAnsiTheme="majorHAnsi" w:cstheme="majorHAnsi"/>
          <w:sz w:val="24"/>
          <w:szCs w:val="24"/>
        </w:rPr>
      </w:pPr>
    </w:p>
    <w:p w14:paraId="1F410A8C" w14:textId="77777777" w:rsidR="00FC41BE" w:rsidRDefault="00FC41BE" w:rsidP="005E36CA">
      <w:pPr>
        <w:rPr>
          <w:rFonts w:asciiTheme="majorHAnsi" w:hAnsiTheme="majorHAnsi" w:cstheme="majorHAnsi"/>
          <w:sz w:val="24"/>
          <w:szCs w:val="24"/>
        </w:rPr>
      </w:pPr>
    </w:p>
    <w:p w14:paraId="7B717B57" w14:textId="77777777" w:rsidR="00FC41BE" w:rsidRDefault="00FC41BE" w:rsidP="005E36CA">
      <w:pPr>
        <w:rPr>
          <w:rFonts w:asciiTheme="majorHAnsi" w:hAnsiTheme="majorHAnsi" w:cstheme="majorHAnsi"/>
          <w:sz w:val="24"/>
          <w:szCs w:val="24"/>
        </w:rPr>
      </w:pPr>
    </w:p>
    <w:p w14:paraId="4A192C5C" w14:textId="77777777" w:rsidR="00FC41BE" w:rsidRDefault="00FC41BE" w:rsidP="005E36CA">
      <w:pPr>
        <w:rPr>
          <w:rFonts w:asciiTheme="majorHAnsi" w:hAnsiTheme="majorHAnsi" w:cstheme="majorHAnsi"/>
          <w:sz w:val="24"/>
          <w:szCs w:val="24"/>
        </w:rPr>
      </w:pPr>
    </w:p>
    <w:p w14:paraId="7F553D96" w14:textId="77777777" w:rsidR="00FC41BE" w:rsidRDefault="00FC41BE" w:rsidP="005E36CA">
      <w:pPr>
        <w:rPr>
          <w:rFonts w:asciiTheme="majorHAnsi" w:hAnsiTheme="majorHAnsi" w:cstheme="majorHAnsi"/>
          <w:sz w:val="24"/>
          <w:szCs w:val="24"/>
        </w:rPr>
      </w:pPr>
    </w:p>
    <w:p w14:paraId="25002224" w14:textId="77777777" w:rsidR="00FC41BE" w:rsidRDefault="00FC41BE" w:rsidP="005E36CA">
      <w:pPr>
        <w:rPr>
          <w:rFonts w:asciiTheme="majorHAnsi" w:hAnsiTheme="majorHAnsi" w:cstheme="majorHAnsi"/>
          <w:sz w:val="24"/>
          <w:szCs w:val="24"/>
        </w:rPr>
      </w:pPr>
    </w:p>
    <w:p w14:paraId="280E7A01" w14:textId="77777777" w:rsidR="00FC41BE" w:rsidRDefault="00FC41BE" w:rsidP="005E36CA">
      <w:pPr>
        <w:rPr>
          <w:rFonts w:asciiTheme="majorHAnsi" w:hAnsiTheme="majorHAnsi" w:cstheme="majorHAnsi"/>
          <w:sz w:val="24"/>
          <w:szCs w:val="24"/>
        </w:rPr>
      </w:pPr>
    </w:p>
    <w:p w14:paraId="04A2590F" w14:textId="77777777" w:rsidR="00FC41BE" w:rsidRDefault="00FC41BE" w:rsidP="005E36CA">
      <w:pPr>
        <w:rPr>
          <w:rFonts w:asciiTheme="majorHAnsi" w:hAnsiTheme="majorHAnsi" w:cstheme="majorHAnsi"/>
          <w:sz w:val="24"/>
          <w:szCs w:val="24"/>
        </w:rPr>
      </w:pPr>
    </w:p>
    <w:p w14:paraId="0FB9A9A0" w14:textId="77777777" w:rsidR="00FC41BE" w:rsidRDefault="00FC41BE" w:rsidP="005E36CA">
      <w:pPr>
        <w:rPr>
          <w:rFonts w:asciiTheme="majorHAnsi" w:hAnsiTheme="majorHAnsi" w:cstheme="majorHAnsi"/>
          <w:sz w:val="24"/>
          <w:szCs w:val="24"/>
        </w:rPr>
      </w:pPr>
    </w:p>
    <w:p w14:paraId="694DDF86" w14:textId="77777777" w:rsidR="00FC41BE" w:rsidRDefault="00FC41BE" w:rsidP="005E36CA">
      <w:pPr>
        <w:rPr>
          <w:rFonts w:asciiTheme="majorHAnsi" w:hAnsiTheme="majorHAnsi" w:cstheme="majorHAnsi"/>
          <w:sz w:val="24"/>
          <w:szCs w:val="24"/>
        </w:rPr>
      </w:pPr>
    </w:p>
    <w:p w14:paraId="675A5FAA" w14:textId="77777777" w:rsidR="00FC41BE" w:rsidRDefault="00FC41BE" w:rsidP="005E36CA">
      <w:pPr>
        <w:rPr>
          <w:rFonts w:asciiTheme="majorHAnsi" w:hAnsiTheme="majorHAnsi" w:cstheme="majorHAnsi"/>
          <w:sz w:val="24"/>
          <w:szCs w:val="24"/>
        </w:rPr>
      </w:pPr>
    </w:p>
    <w:p w14:paraId="6CCBFFF3" w14:textId="77777777" w:rsidR="00FC41BE" w:rsidRDefault="00FC41BE" w:rsidP="005E36CA">
      <w:pPr>
        <w:rPr>
          <w:rFonts w:asciiTheme="majorHAnsi" w:hAnsiTheme="majorHAnsi" w:cstheme="majorHAnsi"/>
          <w:sz w:val="24"/>
          <w:szCs w:val="24"/>
        </w:rPr>
      </w:pPr>
    </w:p>
    <w:p w14:paraId="1AA474C7" w14:textId="77777777" w:rsidR="00FC41BE" w:rsidRDefault="00FC41BE" w:rsidP="005E36CA">
      <w:pPr>
        <w:rPr>
          <w:rFonts w:asciiTheme="majorHAnsi" w:hAnsiTheme="majorHAnsi" w:cstheme="majorHAnsi"/>
          <w:sz w:val="24"/>
          <w:szCs w:val="24"/>
        </w:rPr>
      </w:pPr>
    </w:p>
    <w:p w14:paraId="2BDB4832" w14:textId="77777777" w:rsidR="00FC41BE" w:rsidRDefault="00FC41BE" w:rsidP="005E36CA">
      <w:pPr>
        <w:rPr>
          <w:rFonts w:asciiTheme="majorHAnsi" w:hAnsiTheme="majorHAnsi" w:cstheme="majorHAnsi"/>
          <w:sz w:val="24"/>
          <w:szCs w:val="24"/>
        </w:rPr>
      </w:pPr>
    </w:p>
    <w:p w14:paraId="7E0603E0" w14:textId="77777777" w:rsidR="00FC41BE" w:rsidRPr="005E36CA" w:rsidRDefault="00FC41BE" w:rsidP="005E36CA">
      <w:pPr>
        <w:rPr>
          <w:rFonts w:asciiTheme="majorHAnsi" w:hAnsiTheme="majorHAnsi" w:cstheme="majorHAnsi"/>
          <w:sz w:val="24"/>
          <w:szCs w:val="24"/>
        </w:rPr>
      </w:pPr>
    </w:p>
    <w:p w14:paraId="44B378BF" w14:textId="01164F09" w:rsidR="00E90E8A" w:rsidRDefault="00FC41BE" w:rsidP="00FC41BE">
      <w:pPr>
        <w:jc w:val="center"/>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14:anchorId="4FE2C42A" wp14:editId="56110770">
            <wp:extent cx="914400" cy="883478"/>
            <wp:effectExtent l="0" t="0" r="0" b="0"/>
            <wp:docPr id="488169067" name="Picture 1" descr="A logo of a light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69067" name="Picture 1" descr="A logo of a lighthous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18821" cy="887750"/>
                    </a:xfrm>
                    <a:prstGeom prst="rect">
                      <a:avLst/>
                    </a:prstGeom>
                  </pic:spPr>
                </pic:pic>
              </a:graphicData>
            </a:graphic>
          </wp:inline>
        </w:drawing>
      </w:r>
    </w:p>
    <w:p w14:paraId="3946A80B" w14:textId="512D38AB" w:rsidR="00FC41BE" w:rsidRPr="006B0219" w:rsidRDefault="00615BFC" w:rsidP="00FC41BE">
      <w:pPr>
        <w:jc w:val="center"/>
        <w:rPr>
          <w:rFonts w:asciiTheme="majorHAnsi" w:hAnsiTheme="majorHAnsi" w:cstheme="majorHAnsi"/>
          <w:b/>
          <w:bCs/>
          <w:i/>
          <w:iCs/>
          <w:color w:val="000000" w:themeColor="text1"/>
          <w:sz w:val="36"/>
          <w:szCs w:val="36"/>
          <w:u w:val="single"/>
        </w:rPr>
      </w:pPr>
      <w:r w:rsidRPr="006B0219">
        <w:rPr>
          <w:rFonts w:asciiTheme="majorHAnsi" w:hAnsiTheme="majorHAnsi" w:cstheme="majorHAnsi"/>
          <w:b/>
          <w:bCs/>
          <w:i/>
          <w:iCs/>
          <w:color w:val="000000" w:themeColor="text1"/>
          <w:sz w:val="36"/>
          <w:szCs w:val="36"/>
          <w:u w:val="single"/>
        </w:rPr>
        <w:t>Kehelland School Marking Code</w:t>
      </w:r>
    </w:p>
    <w:p w14:paraId="0CEFE03A" w14:textId="0EB0E11D" w:rsidR="00615BFC" w:rsidRDefault="002F24A9" w:rsidP="00FC41BE">
      <w:pPr>
        <w:jc w:val="center"/>
        <w:rPr>
          <w:rFonts w:asciiTheme="majorHAnsi" w:hAnsiTheme="majorHAnsi" w:cstheme="majorHAnsi"/>
          <w:b/>
          <w:bCs/>
          <w:i/>
          <w:iCs/>
          <w:color w:val="4472C4" w:themeColor="accent1"/>
          <w:sz w:val="28"/>
          <w:szCs w:val="28"/>
          <w:u w:val="single"/>
        </w:rPr>
      </w:pPr>
      <w:r w:rsidRPr="00FA7278">
        <w:rPr>
          <w:rFonts w:asciiTheme="majorHAnsi" w:hAnsiTheme="majorHAnsi" w:cstheme="majorHAnsi"/>
          <w:b/>
          <w:bCs/>
          <w:noProof/>
          <w:color w:val="00B050"/>
          <w:sz w:val="36"/>
          <w:szCs w:val="36"/>
        </w:rPr>
        <mc:AlternateContent>
          <mc:Choice Requires="wps">
            <w:drawing>
              <wp:anchor distT="0" distB="0" distL="114300" distR="114300" simplePos="0" relativeHeight="251660288" behindDoc="0" locked="0" layoutInCell="1" allowOverlap="1" wp14:anchorId="36BCDD05" wp14:editId="73FC012B">
                <wp:simplePos x="0" y="0"/>
                <wp:positionH relativeFrom="column">
                  <wp:posOffset>95250</wp:posOffset>
                </wp:positionH>
                <wp:positionV relativeFrom="paragraph">
                  <wp:posOffset>2772410</wp:posOffset>
                </wp:positionV>
                <wp:extent cx="238125" cy="352425"/>
                <wp:effectExtent l="0" t="0" r="47625" b="47625"/>
                <wp:wrapNone/>
                <wp:docPr id="514502881" name="Arrow: Curved Right 3"/>
                <wp:cNvGraphicFramePr/>
                <a:graphic xmlns:a="http://schemas.openxmlformats.org/drawingml/2006/main">
                  <a:graphicData uri="http://schemas.microsoft.com/office/word/2010/wordprocessingShape">
                    <wps:wsp>
                      <wps:cNvSpPr/>
                      <wps:spPr>
                        <a:xfrm>
                          <a:off x="0" y="0"/>
                          <a:ext cx="238125" cy="352425"/>
                        </a:xfrm>
                        <a:prstGeom prst="curvedRight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F7A25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 o:spid="_x0000_s1026" type="#_x0000_t102" style="position:absolute;margin-left:7.5pt;margin-top:218.3pt;width:18.7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" adj="14303,19776,16200" fillcolor="#00b050" strokecolor="#09101d [484]" strokeweight="1pt"/>
            </w:pict>
          </mc:Fallback>
        </mc:AlternateContent>
      </w:r>
      <w:r w:rsidRPr="00FA7278">
        <w:rPr>
          <w:rFonts w:asciiTheme="majorHAnsi" w:hAnsiTheme="majorHAnsi" w:cstheme="majorHAnsi"/>
          <w:b/>
          <w:bCs/>
          <w:noProof/>
          <w:color w:val="00B050"/>
          <w:sz w:val="36"/>
          <w:szCs w:val="36"/>
        </w:rPr>
        <mc:AlternateContent>
          <mc:Choice Requires="wps">
            <w:drawing>
              <wp:anchor distT="0" distB="0" distL="114300" distR="114300" simplePos="0" relativeHeight="251659264" behindDoc="0" locked="0" layoutInCell="1" allowOverlap="1" wp14:anchorId="370E9867" wp14:editId="34C0867D">
                <wp:simplePos x="0" y="0"/>
                <wp:positionH relativeFrom="column">
                  <wp:posOffset>95249</wp:posOffset>
                </wp:positionH>
                <wp:positionV relativeFrom="paragraph">
                  <wp:posOffset>2450465</wp:posOffset>
                </wp:positionV>
                <wp:extent cx="76200" cy="45085"/>
                <wp:effectExtent l="0" t="0" r="19050" b="12065"/>
                <wp:wrapNone/>
                <wp:docPr id="2083869198" name="Oval 2"/>
                <wp:cNvGraphicFramePr/>
                <a:graphic xmlns:a="http://schemas.openxmlformats.org/drawingml/2006/main">
                  <a:graphicData uri="http://schemas.microsoft.com/office/word/2010/wordprocessingShape">
                    <wps:wsp>
                      <wps:cNvSpPr/>
                      <wps:spPr>
                        <a:xfrm>
                          <a:off x="0" y="0"/>
                          <a:ext cx="76200" cy="45085"/>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50DD1" id="Oval 2" o:spid="_x0000_s1026" style="position:absolute;margin-left:7.5pt;margin-top:192.95pt;width:6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" fillcolor="#00b050" strokecolor="#09101d [484]" strokeweight="1pt">
                <v:stroke joinstyle="miter"/>
              </v:oval>
            </w:pict>
          </mc:Fallback>
        </mc:AlternateContent>
      </w:r>
    </w:p>
    <w:tbl>
      <w:tblPr>
        <w:tblStyle w:val="TableGrid"/>
        <w:tblW w:w="0" w:type="auto"/>
        <w:tblLook w:val="04A0" w:firstRow="1" w:lastRow="0" w:firstColumn="1" w:lastColumn="0" w:noHBand="0" w:noVBand="1"/>
      </w:tblPr>
      <w:tblGrid>
        <w:gridCol w:w="2405"/>
        <w:gridCol w:w="8051"/>
      </w:tblGrid>
      <w:tr w:rsidR="000D44D7" w14:paraId="72335046" w14:textId="77777777" w:rsidTr="00A849C4">
        <w:tc>
          <w:tcPr>
            <w:tcW w:w="2405" w:type="dxa"/>
          </w:tcPr>
          <w:p w14:paraId="3C7F0974" w14:textId="62038EE9" w:rsidR="000D44D7" w:rsidRDefault="000D44D7"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I</w:t>
            </w:r>
          </w:p>
        </w:tc>
        <w:tc>
          <w:tcPr>
            <w:tcW w:w="8051" w:type="dxa"/>
          </w:tcPr>
          <w:p w14:paraId="709A8027" w14:textId="5C7213D0"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Independent work</w:t>
            </w:r>
          </w:p>
        </w:tc>
      </w:tr>
      <w:tr w:rsidR="000D44D7" w14:paraId="029CA152" w14:textId="77777777" w:rsidTr="00A849C4">
        <w:tc>
          <w:tcPr>
            <w:tcW w:w="2405" w:type="dxa"/>
          </w:tcPr>
          <w:p w14:paraId="359B943A" w14:textId="3D8E7921" w:rsidR="000D44D7" w:rsidRDefault="000D44D7"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A</w:t>
            </w:r>
          </w:p>
        </w:tc>
        <w:tc>
          <w:tcPr>
            <w:tcW w:w="8051" w:type="dxa"/>
          </w:tcPr>
          <w:p w14:paraId="2C924638" w14:textId="376F7FF5"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Assisted by an adult</w:t>
            </w:r>
          </w:p>
        </w:tc>
      </w:tr>
      <w:tr w:rsidR="000D44D7" w14:paraId="0A44FA20" w14:textId="77777777" w:rsidTr="00A849C4">
        <w:tc>
          <w:tcPr>
            <w:tcW w:w="2405" w:type="dxa"/>
          </w:tcPr>
          <w:p w14:paraId="4DE58B7F" w14:textId="7E42A622" w:rsidR="000D44D7" w:rsidRDefault="00A2105F"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SDI</w:t>
            </w:r>
          </w:p>
        </w:tc>
        <w:tc>
          <w:tcPr>
            <w:tcW w:w="8051" w:type="dxa"/>
          </w:tcPr>
          <w:p w14:paraId="7A2576A1" w14:textId="7D363C28"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 xml:space="preserve">Same day intervention </w:t>
            </w:r>
          </w:p>
        </w:tc>
      </w:tr>
      <w:tr w:rsidR="000D44D7" w14:paraId="3BC13478" w14:textId="77777777" w:rsidTr="00A849C4">
        <w:tc>
          <w:tcPr>
            <w:tcW w:w="2405" w:type="dxa"/>
          </w:tcPr>
          <w:p w14:paraId="133C4604" w14:textId="521E5C36" w:rsidR="000D44D7" w:rsidRDefault="00A2105F"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VF</w:t>
            </w:r>
          </w:p>
        </w:tc>
        <w:tc>
          <w:tcPr>
            <w:tcW w:w="8051" w:type="dxa"/>
          </w:tcPr>
          <w:p w14:paraId="0A56B743" w14:textId="7A7383B0"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Verbal Feedback given</w:t>
            </w:r>
          </w:p>
        </w:tc>
      </w:tr>
      <w:tr w:rsidR="000D44D7" w14:paraId="564F73FF" w14:textId="77777777" w:rsidTr="00A849C4">
        <w:tc>
          <w:tcPr>
            <w:tcW w:w="2405" w:type="dxa"/>
          </w:tcPr>
          <w:p w14:paraId="7E06C318" w14:textId="660F1D4D" w:rsidR="000D44D7" w:rsidRDefault="002F24A9"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S</w:t>
            </w:r>
          </w:p>
        </w:tc>
        <w:tc>
          <w:tcPr>
            <w:tcW w:w="8051" w:type="dxa"/>
          </w:tcPr>
          <w:p w14:paraId="64777850" w14:textId="584E4699"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Spelling error</w:t>
            </w:r>
          </w:p>
        </w:tc>
      </w:tr>
      <w:tr w:rsidR="000D44D7" w14:paraId="31092BE7" w14:textId="77777777" w:rsidTr="00A849C4">
        <w:tc>
          <w:tcPr>
            <w:tcW w:w="2405" w:type="dxa"/>
          </w:tcPr>
          <w:p w14:paraId="4121DCCC" w14:textId="6CE40E87" w:rsidR="000D44D7" w:rsidRDefault="002F24A9" w:rsidP="00C02C35">
            <w:pPr>
              <w:rPr>
                <w:rFonts w:asciiTheme="majorHAnsi" w:hAnsiTheme="majorHAnsi" w:cstheme="majorHAnsi"/>
                <w:b/>
                <w:bCs/>
                <w:color w:val="00B050"/>
                <w:sz w:val="36"/>
                <w:szCs w:val="36"/>
              </w:rPr>
            </w:pPr>
            <w:r>
              <w:rPr>
                <w:rFonts w:asciiTheme="majorHAnsi" w:hAnsiTheme="majorHAnsi" w:cstheme="majorHAnsi"/>
                <w:b/>
                <w:bCs/>
                <w:color w:val="00B050"/>
                <w:sz w:val="36"/>
                <w:szCs w:val="36"/>
              </w:rPr>
              <w:t>P</w:t>
            </w:r>
          </w:p>
        </w:tc>
        <w:tc>
          <w:tcPr>
            <w:tcW w:w="8051" w:type="dxa"/>
          </w:tcPr>
          <w:p w14:paraId="4B204BCF" w14:textId="78890D79" w:rsidR="000D44D7"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Punctuation error</w:t>
            </w:r>
          </w:p>
        </w:tc>
      </w:tr>
      <w:tr w:rsidR="002F24A9" w14:paraId="17688D78" w14:textId="77777777" w:rsidTr="00A849C4">
        <w:tc>
          <w:tcPr>
            <w:tcW w:w="2405" w:type="dxa"/>
          </w:tcPr>
          <w:p w14:paraId="433856E8" w14:textId="47E09295" w:rsidR="002F24A9" w:rsidRDefault="002F24A9" w:rsidP="00C02C35">
            <w:pPr>
              <w:rPr>
                <w:rFonts w:asciiTheme="majorHAnsi" w:hAnsiTheme="majorHAnsi" w:cstheme="majorHAnsi"/>
                <w:b/>
                <w:bCs/>
                <w:color w:val="00B050"/>
                <w:sz w:val="36"/>
                <w:szCs w:val="36"/>
              </w:rPr>
            </w:pPr>
            <w:r w:rsidRPr="00FA7278">
              <w:rPr>
                <w:rFonts w:asciiTheme="majorHAnsi" w:hAnsiTheme="majorHAnsi" w:cstheme="majorHAnsi"/>
                <w:b/>
                <w:bCs/>
                <w:noProof/>
                <w:color w:val="00B050"/>
                <w:sz w:val="36"/>
                <w:szCs w:val="36"/>
              </w:rPr>
              <mc:AlternateContent>
                <mc:Choice Requires="wps">
                  <w:drawing>
                    <wp:anchor distT="0" distB="0" distL="114300" distR="114300" simplePos="0" relativeHeight="251661312" behindDoc="0" locked="0" layoutInCell="1" allowOverlap="1" wp14:anchorId="7B03BEF7" wp14:editId="4EB6FDDD">
                      <wp:simplePos x="0" y="0"/>
                      <wp:positionH relativeFrom="column">
                        <wp:posOffset>318135</wp:posOffset>
                      </wp:positionH>
                      <wp:positionV relativeFrom="paragraph">
                        <wp:posOffset>717550</wp:posOffset>
                      </wp:positionV>
                      <wp:extent cx="219075" cy="352425"/>
                      <wp:effectExtent l="19050" t="19050" r="28575" b="28575"/>
                      <wp:wrapNone/>
                      <wp:docPr id="1834727305" name="Arrow: Curved Right 4"/>
                      <wp:cNvGraphicFramePr/>
                      <a:graphic xmlns:a="http://schemas.openxmlformats.org/drawingml/2006/main">
                        <a:graphicData uri="http://schemas.microsoft.com/office/word/2010/wordprocessingShape">
                          <wps:wsp>
                            <wps:cNvSpPr/>
                            <wps:spPr>
                              <a:xfrm rot="10800000">
                                <a:off x="0" y="0"/>
                                <a:ext cx="219075" cy="352425"/>
                              </a:xfrm>
                              <a:prstGeom prst="curvedRight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4CFA80" id="Arrow: Curved Right 4" o:spid="_x0000_s1026" type="#_x0000_t102" style="position:absolute;margin-left:25.05pt;margin-top:56.5pt;width:17.25pt;height:27.7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" adj="14886,19921,16200" fillcolor="#00b050" strokecolor="#09101d [484]" strokeweight="1pt"/>
                  </w:pict>
                </mc:Fallback>
              </mc:AlternateContent>
            </w:r>
            <w:r w:rsidRPr="00FA7278">
              <w:rPr>
                <w:rFonts w:asciiTheme="majorHAnsi" w:hAnsiTheme="majorHAnsi" w:cstheme="majorHAnsi"/>
                <w:b/>
                <w:bCs/>
                <w:color w:val="00B050"/>
                <w:sz w:val="36"/>
                <w:szCs w:val="36"/>
              </w:rPr>
              <w:sym w:font="Wingdings" w:char="F0FC"/>
            </w:r>
          </w:p>
        </w:tc>
        <w:tc>
          <w:tcPr>
            <w:tcW w:w="8051" w:type="dxa"/>
          </w:tcPr>
          <w:p w14:paraId="636AE88E" w14:textId="45F5D934" w:rsidR="002F24A9"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Correct</w:t>
            </w:r>
          </w:p>
        </w:tc>
      </w:tr>
      <w:tr w:rsidR="002F24A9" w14:paraId="13AB50EA" w14:textId="77777777" w:rsidTr="00A849C4">
        <w:tc>
          <w:tcPr>
            <w:tcW w:w="2405" w:type="dxa"/>
          </w:tcPr>
          <w:p w14:paraId="10CE2443" w14:textId="4C287A17" w:rsidR="002F24A9" w:rsidRDefault="002F24A9" w:rsidP="00C02C35">
            <w:pPr>
              <w:rPr>
                <w:rFonts w:asciiTheme="majorHAnsi" w:hAnsiTheme="majorHAnsi" w:cstheme="majorHAnsi"/>
                <w:b/>
                <w:bCs/>
                <w:color w:val="00B050"/>
                <w:sz w:val="36"/>
                <w:szCs w:val="36"/>
              </w:rPr>
            </w:pPr>
          </w:p>
        </w:tc>
        <w:tc>
          <w:tcPr>
            <w:tcW w:w="8051" w:type="dxa"/>
          </w:tcPr>
          <w:p w14:paraId="4F51E42C" w14:textId="61BCA4E4" w:rsidR="002F24A9" w:rsidRPr="006B0219" w:rsidRDefault="00A849C4"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 xml:space="preserve">Have another think </w:t>
            </w:r>
            <w:r w:rsidR="006B0219" w:rsidRPr="006B0219">
              <w:rPr>
                <w:rFonts w:asciiTheme="majorHAnsi" w:hAnsiTheme="majorHAnsi" w:cstheme="majorHAnsi"/>
                <w:b/>
                <w:bCs/>
                <w:color w:val="000000" w:themeColor="text1"/>
                <w:sz w:val="36"/>
                <w:szCs w:val="36"/>
              </w:rPr>
              <w:t>about this</w:t>
            </w:r>
          </w:p>
        </w:tc>
      </w:tr>
      <w:tr w:rsidR="002F24A9" w14:paraId="3DBB3B80" w14:textId="77777777" w:rsidTr="00A849C4">
        <w:trPr>
          <w:trHeight w:val="1135"/>
        </w:trPr>
        <w:tc>
          <w:tcPr>
            <w:tcW w:w="2405" w:type="dxa"/>
          </w:tcPr>
          <w:p w14:paraId="6019CEBB" w14:textId="5D0F3DC2" w:rsidR="002F24A9" w:rsidRDefault="002F24A9" w:rsidP="00C02C35">
            <w:pPr>
              <w:rPr>
                <w:rFonts w:asciiTheme="majorHAnsi" w:hAnsiTheme="majorHAnsi" w:cstheme="majorHAnsi"/>
                <w:b/>
                <w:bCs/>
                <w:color w:val="00B050"/>
                <w:sz w:val="36"/>
                <w:szCs w:val="36"/>
              </w:rPr>
            </w:pPr>
          </w:p>
        </w:tc>
        <w:tc>
          <w:tcPr>
            <w:tcW w:w="8051" w:type="dxa"/>
          </w:tcPr>
          <w:p w14:paraId="591CB792" w14:textId="090D1450" w:rsidR="002F24A9" w:rsidRPr="006B0219" w:rsidRDefault="006B0219"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Come and talk to the teacher</w:t>
            </w:r>
          </w:p>
        </w:tc>
      </w:tr>
      <w:tr w:rsidR="002F24A9" w14:paraId="3E8C9ECC" w14:textId="77777777" w:rsidTr="00A849C4">
        <w:trPr>
          <w:trHeight w:val="1135"/>
        </w:trPr>
        <w:tc>
          <w:tcPr>
            <w:tcW w:w="2405" w:type="dxa"/>
          </w:tcPr>
          <w:p w14:paraId="7528D325" w14:textId="234CD774" w:rsidR="002F24A9" w:rsidRDefault="002F24A9" w:rsidP="00C02C35">
            <w:pPr>
              <w:rPr>
                <w:rFonts w:asciiTheme="majorHAnsi" w:hAnsiTheme="majorHAnsi" w:cstheme="majorHAnsi"/>
                <w:b/>
                <w:bCs/>
                <w:color w:val="00B050"/>
                <w:sz w:val="36"/>
                <w:szCs w:val="36"/>
              </w:rPr>
            </w:pPr>
            <w:r>
              <w:rPr>
                <w:rFonts w:asciiTheme="majorHAnsi" w:hAnsiTheme="majorHAnsi" w:cstheme="majorHAnsi"/>
                <w:b/>
                <w:bCs/>
                <w:noProof/>
                <w:color w:val="00B050"/>
                <w:sz w:val="36"/>
                <w:szCs w:val="36"/>
              </w:rPr>
              <mc:AlternateContent>
                <mc:Choice Requires="wps">
                  <w:drawing>
                    <wp:anchor distT="0" distB="0" distL="114300" distR="114300" simplePos="0" relativeHeight="251662336" behindDoc="0" locked="0" layoutInCell="1" allowOverlap="1" wp14:anchorId="4D62392C" wp14:editId="5CB7B83F">
                      <wp:simplePos x="0" y="0"/>
                      <wp:positionH relativeFrom="column">
                        <wp:posOffset>23495</wp:posOffset>
                      </wp:positionH>
                      <wp:positionV relativeFrom="paragraph">
                        <wp:posOffset>146685</wp:posOffset>
                      </wp:positionV>
                      <wp:extent cx="533400" cy="428625"/>
                      <wp:effectExtent l="0" t="0" r="19050" b="28575"/>
                      <wp:wrapNone/>
                      <wp:docPr id="1446068338" name="Smiley Face 5"/>
                      <wp:cNvGraphicFramePr/>
                      <a:graphic xmlns:a="http://schemas.openxmlformats.org/drawingml/2006/main">
                        <a:graphicData uri="http://schemas.microsoft.com/office/word/2010/wordprocessingShape">
                          <wps:wsp>
                            <wps:cNvSpPr/>
                            <wps:spPr>
                              <a:xfrm>
                                <a:off x="0" y="0"/>
                                <a:ext cx="533400" cy="428625"/>
                              </a:xfrm>
                              <a:prstGeom prst="smileyFace">
                                <a:avLst>
                                  <a:gd name="adj" fmla="val 4653"/>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48B2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5" o:spid="_x0000_s1026" type="#_x0000_t96" style="position:absolute;margin-left:1.85pt;margin-top:11.55pt;width:42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" fillcolor="#00b050" strokecolor="#09101d [484]" strokeweight="1pt">
                      <v:stroke joinstyle="miter"/>
                    </v:shape>
                  </w:pict>
                </mc:Fallback>
              </mc:AlternateContent>
            </w:r>
          </w:p>
        </w:tc>
        <w:tc>
          <w:tcPr>
            <w:tcW w:w="8051" w:type="dxa"/>
          </w:tcPr>
          <w:p w14:paraId="3A392D53" w14:textId="50070A3D" w:rsidR="002F24A9" w:rsidRPr="006B0219" w:rsidRDefault="006B0219"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 xml:space="preserve">Great Job </w:t>
            </w:r>
          </w:p>
        </w:tc>
      </w:tr>
      <w:tr w:rsidR="002F24A9" w14:paraId="724F2C7B" w14:textId="77777777" w:rsidTr="00A849C4">
        <w:trPr>
          <w:trHeight w:val="1135"/>
        </w:trPr>
        <w:tc>
          <w:tcPr>
            <w:tcW w:w="2405" w:type="dxa"/>
          </w:tcPr>
          <w:p w14:paraId="43717E53" w14:textId="24ECF6BC" w:rsidR="002F24A9" w:rsidRDefault="002F24A9" w:rsidP="00C02C35">
            <w:pPr>
              <w:rPr>
                <w:rFonts w:asciiTheme="majorHAnsi" w:hAnsiTheme="majorHAnsi" w:cstheme="majorHAnsi"/>
                <w:b/>
                <w:bCs/>
                <w:noProof/>
                <w:color w:val="00B050"/>
                <w:sz w:val="36"/>
                <w:szCs w:val="36"/>
              </w:rPr>
            </w:pPr>
            <w:r>
              <w:rPr>
                <w:rFonts w:asciiTheme="majorHAnsi" w:hAnsiTheme="majorHAnsi" w:cstheme="majorHAnsi"/>
                <w:b/>
                <w:bCs/>
                <w:noProof/>
                <w:color w:val="00B050"/>
                <w:sz w:val="36"/>
                <w:szCs w:val="36"/>
              </w:rPr>
              <mc:AlternateContent>
                <mc:Choice Requires="wps">
                  <w:drawing>
                    <wp:anchor distT="0" distB="0" distL="114300" distR="114300" simplePos="0" relativeHeight="251663360" behindDoc="0" locked="0" layoutInCell="1" allowOverlap="1" wp14:anchorId="31C251C8" wp14:editId="697ED79B">
                      <wp:simplePos x="0" y="0"/>
                      <wp:positionH relativeFrom="column">
                        <wp:posOffset>99695</wp:posOffset>
                      </wp:positionH>
                      <wp:positionV relativeFrom="paragraph">
                        <wp:posOffset>61595</wp:posOffset>
                      </wp:positionV>
                      <wp:extent cx="533400" cy="504825"/>
                      <wp:effectExtent l="0" t="0" r="19050" b="28575"/>
                      <wp:wrapNone/>
                      <wp:docPr id="1080021030" name="Oval 6"/>
                      <wp:cNvGraphicFramePr/>
                      <a:graphic xmlns:a="http://schemas.openxmlformats.org/drawingml/2006/main">
                        <a:graphicData uri="http://schemas.microsoft.com/office/word/2010/wordprocessingShape">
                          <wps:wsp>
                            <wps:cNvSpPr/>
                            <wps:spPr>
                              <a:xfrm>
                                <a:off x="0" y="0"/>
                                <a:ext cx="533400" cy="504825"/>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558BE0" id="Oval 6" o:spid="_x0000_s1026" style="position:absolute;margin-left:7.85pt;margin-top:4.85pt;width:42pt;height:3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" filled="f" strokecolor="#00b050" strokeweight="1pt">
                      <v:stroke joinstyle="miter"/>
                    </v:oval>
                  </w:pict>
                </mc:Fallback>
              </mc:AlternateContent>
            </w:r>
          </w:p>
        </w:tc>
        <w:tc>
          <w:tcPr>
            <w:tcW w:w="8051" w:type="dxa"/>
          </w:tcPr>
          <w:p w14:paraId="7408025A" w14:textId="1AFB6920" w:rsidR="002F24A9" w:rsidRPr="006B0219" w:rsidRDefault="006B0219"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Something missing, take a look</w:t>
            </w:r>
          </w:p>
        </w:tc>
      </w:tr>
      <w:tr w:rsidR="002F24A9" w14:paraId="0A1CE701" w14:textId="77777777" w:rsidTr="00A849C4">
        <w:trPr>
          <w:trHeight w:val="1135"/>
        </w:trPr>
        <w:tc>
          <w:tcPr>
            <w:tcW w:w="2405" w:type="dxa"/>
          </w:tcPr>
          <w:p w14:paraId="0FCEE8C6" w14:textId="76AF04C2" w:rsidR="002F24A9" w:rsidRDefault="002F24A9" w:rsidP="00C02C35">
            <w:pPr>
              <w:rPr>
                <w:rFonts w:asciiTheme="majorHAnsi" w:hAnsiTheme="majorHAnsi" w:cstheme="majorHAnsi"/>
                <w:b/>
                <w:bCs/>
                <w:noProof/>
                <w:color w:val="00B050"/>
                <w:sz w:val="36"/>
                <w:szCs w:val="36"/>
              </w:rPr>
            </w:pPr>
            <w:r>
              <w:rPr>
                <w:rFonts w:asciiTheme="majorHAnsi" w:hAnsiTheme="majorHAnsi" w:cstheme="majorHAnsi"/>
                <w:b/>
                <w:bCs/>
                <w:noProof/>
                <w:color w:val="00B050"/>
                <w:sz w:val="36"/>
                <w:szCs w:val="36"/>
              </w:rPr>
              <mc:AlternateContent>
                <mc:Choice Requires="wps">
                  <w:drawing>
                    <wp:anchor distT="0" distB="0" distL="114300" distR="114300" simplePos="0" relativeHeight="251664384" behindDoc="0" locked="0" layoutInCell="1" allowOverlap="1" wp14:anchorId="33567E96" wp14:editId="4B77792B">
                      <wp:simplePos x="0" y="0"/>
                      <wp:positionH relativeFrom="column">
                        <wp:posOffset>99695</wp:posOffset>
                      </wp:positionH>
                      <wp:positionV relativeFrom="paragraph">
                        <wp:posOffset>344170</wp:posOffset>
                      </wp:positionV>
                      <wp:extent cx="819150" cy="0"/>
                      <wp:effectExtent l="0" t="76200" r="19050" b="114300"/>
                      <wp:wrapNone/>
                      <wp:docPr id="545290289" name="Straight Arrow Connector 7"/>
                      <wp:cNvGraphicFramePr/>
                      <a:graphic xmlns:a="http://schemas.openxmlformats.org/drawingml/2006/main">
                        <a:graphicData uri="http://schemas.microsoft.com/office/word/2010/wordprocessingShape">
                          <wps:wsp>
                            <wps:cNvCnPr/>
                            <wps:spPr>
                              <a:xfrm>
                                <a:off x="0" y="0"/>
                                <a:ext cx="819150" cy="0"/>
                              </a:xfrm>
                              <a:prstGeom prst="straightConnector1">
                                <a:avLst/>
                              </a:prstGeom>
                              <a:ln w="19050" cap="flat" cmpd="sng" algn="ctr">
                                <a:solidFill>
                                  <a:srgbClr val="00B05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1DDCF75E" id="_x0000_t32" coordsize="21600,21600" o:spt="32" o:oned="t" path="m,l21600,21600e" filled="f">
                      <v:path arrowok="t" fillok="f" o:connecttype="none"/>
                      <o:lock v:ext="edit" shapetype="t"/>
                    </v:shapetype>
                    <v:shape id="Straight Arrow Connector 7" o:spid="_x0000_s1026" type="#_x0000_t32" style="position:absolute;margin-left:7.85pt;margin-top:27.1pt;width:64.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" strokecolor="#00b050" strokeweight="1.5pt">
                      <v:stroke endarrow="open"/>
                    </v:shape>
                  </w:pict>
                </mc:Fallback>
              </mc:AlternateContent>
            </w:r>
          </w:p>
        </w:tc>
        <w:tc>
          <w:tcPr>
            <w:tcW w:w="8051" w:type="dxa"/>
          </w:tcPr>
          <w:p w14:paraId="0FC4C096" w14:textId="1CF5BB9B" w:rsidR="002F24A9" w:rsidRPr="006B0219" w:rsidRDefault="006B0219" w:rsidP="00C02C35">
            <w:pPr>
              <w:rPr>
                <w:rFonts w:asciiTheme="majorHAnsi" w:hAnsiTheme="majorHAnsi" w:cstheme="majorHAnsi"/>
                <w:b/>
                <w:bCs/>
                <w:color w:val="000000" w:themeColor="text1"/>
                <w:sz w:val="36"/>
                <w:szCs w:val="36"/>
              </w:rPr>
            </w:pPr>
            <w:r w:rsidRPr="006B0219">
              <w:rPr>
                <w:rFonts w:asciiTheme="majorHAnsi" w:hAnsiTheme="majorHAnsi" w:cstheme="majorHAnsi"/>
                <w:b/>
                <w:bCs/>
                <w:color w:val="000000" w:themeColor="text1"/>
                <w:sz w:val="36"/>
                <w:szCs w:val="36"/>
              </w:rPr>
              <w:t>Have a go at this</w:t>
            </w:r>
          </w:p>
        </w:tc>
      </w:tr>
    </w:tbl>
    <w:p w14:paraId="3FF67115" w14:textId="52536524" w:rsidR="00E46433" w:rsidRPr="00FA7278" w:rsidRDefault="00E46433" w:rsidP="00C02C35">
      <w:pPr>
        <w:rPr>
          <w:rFonts w:asciiTheme="majorHAnsi" w:hAnsiTheme="majorHAnsi" w:cstheme="majorHAnsi"/>
          <w:b/>
          <w:bCs/>
          <w:color w:val="00B050"/>
          <w:sz w:val="36"/>
          <w:szCs w:val="36"/>
        </w:rPr>
      </w:pPr>
    </w:p>
    <w:p w14:paraId="49E42423" w14:textId="7B38F5E9" w:rsidR="00FA7278" w:rsidRPr="008306C8" w:rsidRDefault="00FA7278" w:rsidP="002F24A9">
      <w:pPr>
        <w:rPr>
          <w:rFonts w:asciiTheme="majorHAnsi" w:hAnsiTheme="majorHAnsi" w:cstheme="majorHAnsi"/>
          <w:b/>
          <w:bCs/>
          <w:color w:val="00B050"/>
          <w:sz w:val="36"/>
          <w:szCs w:val="36"/>
        </w:rPr>
      </w:pPr>
    </w:p>
    <w:p w14:paraId="476D8B67" w14:textId="735ACB0C" w:rsidR="00615BFC" w:rsidRDefault="00615BFC" w:rsidP="00FC41BE">
      <w:pPr>
        <w:jc w:val="center"/>
        <w:rPr>
          <w:rFonts w:asciiTheme="majorHAnsi" w:hAnsiTheme="majorHAnsi" w:cstheme="majorHAnsi"/>
          <w:b/>
          <w:bCs/>
          <w:i/>
          <w:iCs/>
          <w:color w:val="4472C4" w:themeColor="accent1"/>
          <w:sz w:val="28"/>
          <w:szCs w:val="28"/>
          <w:u w:val="single"/>
        </w:rPr>
      </w:pPr>
    </w:p>
    <w:p w14:paraId="524A0CD6" w14:textId="2FC28228" w:rsidR="00615BFC" w:rsidRPr="00615BFC" w:rsidRDefault="00615BFC" w:rsidP="00FC41BE">
      <w:pPr>
        <w:jc w:val="center"/>
        <w:rPr>
          <w:rFonts w:asciiTheme="majorHAnsi" w:hAnsiTheme="majorHAnsi" w:cstheme="majorHAnsi"/>
          <w:b/>
          <w:bCs/>
          <w:i/>
          <w:iCs/>
          <w:color w:val="4472C4" w:themeColor="accent1"/>
          <w:sz w:val="28"/>
          <w:szCs w:val="28"/>
          <w:u w:val="single"/>
        </w:rPr>
      </w:pPr>
    </w:p>
    <w:sectPr w:rsidR="00615BFC" w:rsidRPr="00615BFC" w:rsidSect="00CE41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F54"/>
    <w:multiLevelType w:val="hybridMultilevel"/>
    <w:tmpl w:val="F1EEBC66"/>
    <w:lvl w:ilvl="0" w:tplc="97A894AC">
      <w:numFmt w:val="bullet"/>
      <w:lvlText w:val="-"/>
      <w:lvlJc w:val="left"/>
      <w:pPr>
        <w:ind w:left="1830" w:hanging="360"/>
      </w:pPr>
      <w:rPr>
        <w:rFonts w:ascii="Calibri Light" w:eastAsiaTheme="minorHAnsi" w:hAnsi="Calibri Light" w:cs="Calibri Light" w:hint="default"/>
      </w:rPr>
    </w:lvl>
    <w:lvl w:ilvl="1" w:tplc="08090003" w:tentative="1">
      <w:start w:val="1"/>
      <w:numFmt w:val="bullet"/>
      <w:lvlText w:val="o"/>
      <w:lvlJc w:val="left"/>
      <w:pPr>
        <w:ind w:left="2550" w:hanging="360"/>
      </w:pPr>
      <w:rPr>
        <w:rFonts w:ascii="Courier New" w:hAnsi="Courier New" w:cs="Courier New" w:hint="default"/>
      </w:rPr>
    </w:lvl>
    <w:lvl w:ilvl="2" w:tplc="08090005" w:tentative="1">
      <w:start w:val="1"/>
      <w:numFmt w:val="bullet"/>
      <w:lvlText w:val=""/>
      <w:lvlJc w:val="left"/>
      <w:pPr>
        <w:ind w:left="3270" w:hanging="360"/>
      </w:pPr>
      <w:rPr>
        <w:rFonts w:ascii="Wingdings" w:hAnsi="Wingdings" w:hint="default"/>
      </w:rPr>
    </w:lvl>
    <w:lvl w:ilvl="3" w:tplc="08090001" w:tentative="1">
      <w:start w:val="1"/>
      <w:numFmt w:val="bullet"/>
      <w:lvlText w:val=""/>
      <w:lvlJc w:val="left"/>
      <w:pPr>
        <w:ind w:left="3990" w:hanging="360"/>
      </w:pPr>
      <w:rPr>
        <w:rFonts w:ascii="Symbol" w:hAnsi="Symbol" w:hint="default"/>
      </w:rPr>
    </w:lvl>
    <w:lvl w:ilvl="4" w:tplc="08090003" w:tentative="1">
      <w:start w:val="1"/>
      <w:numFmt w:val="bullet"/>
      <w:lvlText w:val="o"/>
      <w:lvlJc w:val="left"/>
      <w:pPr>
        <w:ind w:left="4710" w:hanging="360"/>
      </w:pPr>
      <w:rPr>
        <w:rFonts w:ascii="Courier New" w:hAnsi="Courier New" w:cs="Courier New" w:hint="default"/>
      </w:rPr>
    </w:lvl>
    <w:lvl w:ilvl="5" w:tplc="08090005" w:tentative="1">
      <w:start w:val="1"/>
      <w:numFmt w:val="bullet"/>
      <w:lvlText w:val=""/>
      <w:lvlJc w:val="left"/>
      <w:pPr>
        <w:ind w:left="5430" w:hanging="360"/>
      </w:pPr>
      <w:rPr>
        <w:rFonts w:ascii="Wingdings" w:hAnsi="Wingdings" w:hint="default"/>
      </w:rPr>
    </w:lvl>
    <w:lvl w:ilvl="6" w:tplc="08090001" w:tentative="1">
      <w:start w:val="1"/>
      <w:numFmt w:val="bullet"/>
      <w:lvlText w:val=""/>
      <w:lvlJc w:val="left"/>
      <w:pPr>
        <w:ind w:left="6150" w:hanging="360"/>
      </w:pPr>
      <w:rPr>
        <w:rFonts w:ascii="Symbol" w:hAnsi="Symbol" w:hint="default"/>
      </w:rPr>
    </w:lvl>
    <w:lvl w:ilvl="7" w:tplc="08090003" w:tentative="1">
      <w:start w:val="1"/>
      <w:numFmt w:val="bullet"/>
      <w:lvlText w:val="o"/>
      <w:lvlJc w:val="left"/>
      <w:pPr>
        <w:ind w:left="6870" w:hanging="360"/>
      </w:pPr>
      <w:rPr>
        <w:rFonts w:ascii="Courier New" w:hAnsi="Courier New" w:cs="Courier New" w:hint="default"/>
      </w:rPr>
    </w:lvl>
    <w:lvl w:ilvl="8" w:tplc="08090005" w:tentative="1">
      <w:start w:val="1"/>
      <w:numFmt w:val="bullet"/>
      <w:lvlText w:val=""/>
      <w:lvlJc w:val="left"/>
      <w:pPr>
        <w:ind w:left="7590" w:hanging="360"/>
      </w:pPr>
      <w:rPr>
        <w:rFonts w:ascii="Wingdings" w:hAnsi="Wingdings" w:hint="default"/>
      </w:rPr>
    </w:lvl>
  </w:abstractNum>
  <w:abstractNum w:abstractNumId="1" w15:restartNumberingAfterBreak="0">
    <w:nsid w:val="2D72343A"/>
    <w:multiLevelType w:val="hybridMultilevel"/>
    <w:tmpl w:val="5516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B97671"/>
    <w:multiLevelType w:val="hybridMultilevel"/>
    <w:tmpl w:val="20C6B6D8"/>
    <w:lvl w:ilvl="0" w:tplc="04090005">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3" w15:restartNumberingAfterBreak="0">
    <w:nsid w:val="32EB278F"/>
    <w:multiLevelType w:val="hybridMultilevel"/>
    <w:tmpl w:val="BAF49152"/>
    <w:lvl w:ilvl="0" w:tplc="04090005">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 w15:restartNumberingAfterBreak="0">
    <w:nsid w:val="4A7A6EFD"/>
    <w:multiLevelType w:val="hybridMultilevel"/>
    <w:tmpl w:val="631211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633F1"/>
    <w:multiLevelType w:val="hybridMultilevel"/>
    <w:tmpl w:val="8F926B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0E58C1"/>
    <w:multiLevelType w:val="hybridMultilevel"/>
    <w:tmpl w:val="A6EAF3DA"/>
    <w:lvl w:ilvl="0" w:tplc="2182C85A">
      <w:numFmt w:val="bullet"/>
      <w:lvlText w:val="-"/>
      <w:lvlJc w:val="left"/>
      <w:pPr>
        <w:ind w:left="1185" w:hanging="360"/>
      </w:pPr>
      <w:rPr>
        <w:rFonts w:ascii="Calibri Light" w:eastAsiaTheme="minorHAnsi" w:hAnsi="Calibri Light" w:cs="Calibri Light"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7" w15:restartNumberingAfterBreak="0">
    <w:nsid w:val="62680DEE"/>
    <w:multiLevelType w:val="hybridMultilevel"/>
    <w:tmpl w:val="1F6A7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20A63"/>
    <w:multiLevelType w:val="hybridMultilevel"/>
    <w:tmpl w:val="55C85A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661972">
    <w:abstractNumId w:val="7"/>
  </w:num>
  <w:num w:numId="2" w16cid:durableId="275407497">
    <w:abstractNumId w:val="4"/>
  </w:num>
  <w:num w:numId="3" w16cid:durableId="1550678255">
    <w:abstractNumId w:val="5"/>
  </w:num>
  <w:num w:numId="4" w16cid:durableId="1528367733">
    <w:abstractNumId w:val="8"/>
  </w:num>
  <w:num w:numId="5" w16cid:durableId="1610894428">
    <w:abstractNumId w:val="2"/>
  </w:num>
  <w:num w:numId="6" w16cid:durableId="865481184">
    <w:abstractNumId w:val="3"/>
  </w:num>
  <w:num w:numId="7" w16cid:durableId="289408200">
    <w:abstractNumId w:val="1"/>
  </w:num>
  <w:num w:numId="8" w16cid:durableId="1010251657">
    <w:abstractNumId w:val="0"/>
  </w:num>
  <w:num w:numId="9" w16cid:durableId="10037742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16"/>
    <w:rsid w:val="00034DC7"/>
    <w:rsid w:val="000D44D7"/>
    <w:rsid w:val="00235364"/>
    <w:rsid w:val="002744FB"/>
    <w:rsid w:val="002F24A9"/>
    <w:rsid w:val="003153CF"/>
    <w:rsid w:val="00326864"/>
    <w:rsid w:val="003604E3"/>
    <w:rsid w:val="003E0489"/>
    <w:rsid w:val="005E36CA"/>
    <w:rsid w:val="00615BFC"/>
    <w:rsid w:val="00647B65"/>
    <w:rsid w:val="00667346"/>
    <w:rsid w:val="006B0219"/>
    <w:rsid w:val="006E2C69"/>
    <w:rsid w:val="007866DC"/>
    <w:rsid w:val="00787ABC"/>
    <w:rsid w:val="007B4A36"/>
    <w:rsid w:val="007F5D6A"/>
    <w:rsid w:val="0081614A"/>
    <w:rsid w:val="008306C8"/>
    <w:rsid w:val="00853675"/>
    <w:rsid w:val="00856D38"/>
    <w:rsid w:val="00913DF2"/>
    <w:rsid w:val="00931D0B"/>
    <w:rsid w:val="009C4859"/>
    <w:rsid w:val="00A00F0E"/>
    <w:rsid w:val="00A2105F"/>
    <w:rsid w:val="00A849C4"/>
    <w:rsid w:val="00A9147F"/>
    <w:rsid w:val="00C02C35"/>
    <w:rsid w:val="00C107B0"/>
    <w:rsid w:val="00CE4116"/>
    <w:rsid w:val="00DB696F"/>
    <w:rsid w:val="00DF1003"/>
    <w:rsid w:val="00E3254D"/>
    <w:rsid w:val="00E46433"/>
    <w:rsid w:val="00E76416"/>
    <w:rsid w:val="00E90320"/>
    <w:rsid w:val="00E90E8A"/>
    <w:rsid w:val="00EE6054"/>
    <w:rsid w:val="00F833E3"/>
    <w:rsid w:val="00FA6F31"/>
    <w:rsid w:val="00FA7278"/>
    <w:rsid w:val="00FC4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F98F8"/>
  <w15:chartTrackingRefBased/>
  <w15:docId w15:val="{8BF30CB8-1A67-496B-8927-3859ECFC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116"/>
    <w:pPr>
      <w:widowControl w:val="0"/>
      <w:snapToGrid w:val="0"/>
      <w:spacing w:after="0" w:line="240" w:lineRule="auto"/>
      <w:ind w:left="720"/>
    </w:pPr>
    <w:rPr>
      <w:rFonts w:ascii="Times New Roman" w:eastAsia="Times New Roman" w:hAnsi="Times New Roman" w:cs="Times New Roman"/>
      <w:sz w:val="24"/>
      <w:szCs w:val="20"/>
      <w:lang w:val="en-US"/>
    </w:rPr>
  </w:style>
  <w:style w:type="table" w:styleId="TableGrid">
    <w:name w:val="Table Grid"/>
    <w:basedOn w:val="TableNormal"/>
    <w:uiPriority w:val="39"/>
    <w:rsid w:val="000D4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75a02b4d0edbe7ca9e1c7accb825e22e">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65f14d935f337565d51bcfbdaa552e9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50137-6882-43ea-a8e6-6119dfa01672}"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6E009C-EE04-4C48-B2C6-7C23E7131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24193-1D6F-4D8C-AC59-6B3999592B19}">
  <ds:schemaRefs>
    <ds:schemaRef ds:uri="http://schemas.microsoft.com/sharepoint/v3/contenttype/forms"/>
  </ds:schemaRefs>
</ds:datastoreItem>
</file>

<file path=customXml/itemProps3.xml><?xml version="1.0" encoding="utf-8"?>
<ds:datastoreItem xmlns:ds="http://schemas.openxmlformats.org/officeDocument/2006/customXml" ds:itemID="{9A0B7080-A474-4729-B00D-7E3F98FEBFF3}">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1480</Words>
  <Characters>7575</Characters>
  <Application>Microsoft Office Word</Application>
  <DocSecurity>0</DocSecurity>
  <Lines>217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Kehelland - Headteacher</dc:creator>
  <cp:keywords/>
  <dc:description/>
  <cp:lastModifiedBy>Nancy Barrows</cp:lastModifiedBy>
  <cp:revision>30</cp:revision>
  <cp:lastPrinted>2026-02-06T13:13:00Z</cp:lastPrinted>
  <dcterms:created xsi:type="dcterms:W3CDTF">2025-09-26T10:31:00Z</dcterms:created>
  <dcterms:modified xsi:type="dcterms:W3CDTF">2026-03-10T12:49:00Z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