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5F53" w:rsidRPr="00E60236" w:rsidRDefault="00795F53" w:rsidP="00795F53">
      <w:pPr>
        <w:spacing w:after="334"/>
        <w:ind w:right="295"/>
        <w:jc w:val="both"/>
        <w:rPr>
          <w:rFonts w:ascii="Calibri" w:hAnsi="Calibri"/>
          <w:b w:val="0"/>
          <w:sz w:val="24"/>
          <w:szCs w:val="24"/>
        </w:rPr>
      </w:pPr>
      <w:r w:rsidRPr="00E60236">
        <w:rPr>
          <w:rFonts w:ascii="Calibri" w:hAnsi="Calibri"/>
          <w:b w:val="0"/>
          <w:sz w:val="24"/>
          <w:szCs w:val="24"/>
        </w:rPr>
        <w:t>Dear Parents/Carers,</w:t>
      </w:r>
    </w:p>
    <w:p w:rsidR="00795F53" w:rsidRPr="00E60236" w:rsidRDefault="00795F53" w:rsidP="00795F53">
      <w:pPr>
        <w:spacing w:after="334"/>
        <w:ind w:right="295"/>
        <w:jc w:val="center"/>
        <w:rPr>
          <w:rFonts w:ascii="Calibri" w:hAnsi="Calibri"/>
          <w:sz w:val="24"/>
          <w:szCs w:val="24"/>
          <w:u w:val="single"/>
        </w:rPr>
      </w:pPr>
      <w:r w:rsidRPr="00E60236">
        <w:rPr>
          <w:rFonts w:ascii="Calibri" w:hAnsi="Calibri"/>
          <w:sz w:val="24"/>
          <w:szCs w:val="24"/>
          <w:u w:val="single"/>
        </w:rPr>
        <w:t>Relationships, Sex and Health Education Policy Parental Consultation</w:t>
      </w:r>
    </w:p>
    <w:p w:rsidR="00795F53" w:rsidRPr="00E60236" w:rsidRDefault="00795F53" w:rsidP="00795F53">
      <w:pPr>
        <w:spacing w:after="6" w:line="242" w:lineRule="auto"/>
        <w:ind w:right="331"/>
        <w:jc w:val="both"/>
        <w:rPr>
          <w:rFonts w:ascii="Calibri" w:hAnsi="Calibri"/>
          <w:b w:val="0"/>
          <w:sz w:val="24"/>
          <w:szCs w:val="24"/>
        </w:rPr>
      </w:pPr>
      <w:r w:rsidRPr="00E60236">
        <w:rPr>
          <w:rFonts w:ascii="Calibri" w:hAnsi="Calibri"/>
          <w:b w:val="0"/>
          <w:sz w:val="24"/>
          <w:szCs w:val="24"/>
        </w:rPr>
        <w:t xml:space="preserve">As a part of your child's educational experience at </w:t>
      </w:r>
      <w:r w:rsidR="00FF05E0">
        <w:rPr>
          <w:rFonts w:ascii="Calibri" w:hAnsi="Calibri"/>
          <w:b w:val="0"/>
          <w:sz w:val="24"/>
          <w:szCs w:val="24"/>
        </w:rPr>
        <w:t>Kehelland Village School</w:t>
      </w:r>
      <w:r>
        <w:rPr>
          <w:rFonts w:ascii="Calibri" w:hAnsi="Calibri"/>
          <w:b w:val="0"/>
          <w:sz w:val="24"/>
          <w:szCs w:val="24"/>
        </w:rPr>
        <w:t xml:space="preserve"> </w:t>
      </w:r>
      <w:r w:rsidRPr="00E60236">
        <w:rPr>
          <w:rFonts w:ascii="Calibri" w:hAnsi="Calibri"/>
          <w:b w:val="0"/>
          <w:sz w:val="24"/>
          <w:szCs w:val="24"/>
        </w:rPr>
        <w:t xml:space="preserve">we aim to </w:t>
      </w:r>
      <w:r w:rsidRPr="00E60236">
        <w:rPr>
          <w:rFonts w:ascii="Calibri" w:hAnsi="Calibri"/>
          <w:b w:val="0"/>
          <w:noProof/>
          <w:sz w:val="24"/>
          <w:szCs w:val="24"/>
        </w:rPr>
        <w:drawing>
          <wp:inline distT="0" distB="0" distL="0" distR="0">
            <wp:extent cx="9525" cy="952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E60236">
        <w:rPr>
          <w:rFonts w:ascii="Calibri" w:hAnsi="Calibri"/>
          <w:b w:val="0"/>
          <w:sz w:val="24"/>
          <w:szCs w:val="24"/>
        </w:rPr>
        <w:t xml:space="preserve">promote personal wellbeing and development through a comprehensive programme </w:t>
      </w:r>
      <w:r w:rsidRPr="00E60236">
        <w:rPr>
          <w:rFonts w:ascii="Calibri" w:hAnsi="Calibri"/>
          <w:b w:val="0"/>
          <w:noProof/>
          <w:sz w:val="24"/>
          <w:szCs w:val="24"/>
        </w:rPr>
        <w:drawing>
          <wp:inline distT="0" distB="0" distL="0" distR="0">
            <wp:extent cx="9525" cy="952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E60236">
        <w:rPr>
          <w:rFonts w:ascii="Calibri" w:hAnsi="Calibri"/>
          <w:b w:val="0"/>
          <w:sz w:val="24"/>
          <w:szCs w:val="24"/>
        </w:rPr>
        <w:t>of Personal, Social, Health and Economic (PSHE) education that gives children and young people the knowledge, understanding, attitudes and practical skills to live healthy, safe,</w:t>
      </w:r>
      <w:r w:rsidRPr="00E60236">
        <w:rPr>
          <w:rFonts w:ascii="Calibri" w:hAnsi="Calibri"/>
          <w:b w:val="0"/>
          <w:noProof/>
          <w:sz w:val="24"/>
          <w:szCs w:val="24"/>
        </w:rPr>
        <w:drawing>
          <wp:inline distT="0" distB="0" distL="0" distR="0">
            <wp:extent cx="9525" cy="952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E60236">
        <w:rPr>
          <w:rFonts w:ascii="Calibri" w:hAnsi="Calibri"/>
          <w:b w:val="0"/>
          <w:noProof/>
          <w:sz w:val="24"/>
          <w:szCs w:val="24"/>
        </w:rPr>
        <w:t xml:space="preserve"> </w:t>
      </w:r>
      <w:r w:rsidRPr="00E60236">
        <w:rPr>
          <w:rFonts w:ascii="Calibri" w:hAnsi="Calibri"/>
          <w:b w:val="0"/>
          <w:sz w:val="24"/>
          <w:szCs w:val="24"/>
        </w:rPr>
        <w:t>productive and fulfilled lives, both now and in the future.</w:t>
      </w:r>
    </w:p>
    <w:p w:rsidR="00795F53" w:rsidRPr="00E60236" w:rsidRDefault="00795F53" w:rsidP="00795F53">
      <w:pPr>
        <w:spacing w:after="6" w:line="242" w:lineRule="auto"/>
        <w:ind w:left="496" w:right="331" w:firstLine="4"/>
        <w:jc w:val="both"/>
        <w:rPr>
          <w:rFonts w:ascii="Calibri" w:hAnsi="Calibri"/>
          <w:b w:val="0"/>
          <w:sz w:val="24"/>
          <w:szCs w:val="24"/>
        </w:rPr>
      </w:pPr>
    </w:p>
    <w:p w:rsidR="00795F53" w:rsidRPr="00E60236" w:rsidRDefault="00795F53" w:rsidP="00FF05E0">
      <w:pPr>
        <w:pStyle w:val="NoSpacing"/>
      </w:pPr>
      <w:r w:rsidRPr="00FF05E0">
        <w:rPr>
          <w:rFonts w:ascii="Calibri" w:hAnsi="Calibri"/>
          <w:b w:val="0"/>
          <w:sz w:val="24"/>
          <w:szCs w:val="24"/>
        </w:rPr>
        <w:t xml:space="preserve">As you may already be aware, the Department for Education has announced changes to </w:t>
      </w:r>
      <w:r w:rsidRPr="00FF05E0">
        <w:rPr>
          <w:rFonts w:ascii="Calibri" w:hAnsi="Calibri"/>
          <w:b w:val="0"/>
          <w:sz w:val="24"/>
          <w:szCs w:val="24"/>
        </w:rPr>
        <w:drawing>
          <wp:inline distT="0" distB="0" distL="0" distR="0" wp14:anchorId="4975A37A" wp14:editId="410D696B">
            <wp:extent cx="9525" cy="95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FF05E0">
        <w:rPr>
          <w:rFonts w:ascii="Calibri" w:hAnsi="Calibri"/>
          <w:b w:val="0"/>
          <w:sz w:val="24"/>
          <w:szCs w:val="24"/>
        </w:rPr>
        <w:t>relationships and sex education following nationwide consultation. These changes will come into effect from September 2020 and</w:t>
      </w:r>
      <w:r w:rsidR="00FF05E0" w:rsidRPr="00FF05E0">
        <w:rPr>
          <w:rFonts w:ascii="Calibri" w:hAnsi="Calibri"/>
          <w:b w:val="0"/>
          <w:sz w:val="24"/>
          <w:szCs w:val="24"/>
        </w:rPr>
        <w:t xml:space="preserve"> will be fully implemented at our school from September 2021</w:t>
      </w:r>
      <w:r w:rsidRPr="00FF05E0">
        <w:rPr>
          <w:rFonts w:ascii="Calibri" w:hAnsi="Calibri"/>
          <w:b w:val="0"/>
          <w:sz w:val="24"/>
          <w:szCs w:val="24"/>
        </w:rPr>
        <w:t xml:space="preserve"> all schools will be required to comply with the updated requirements. The sta</w:t>
      </w:r>
      <w:r w:rsidR="00FF05E0">
        <w:rPr>
          <w:rFonts w:ascii="Calibri" w:hAnsi="Calibri"/>
          <w:b w:val="0"/>
          <w:sz w:val="24"/>
          <w:szCs w:val="24"/>
        </w:rPr>
        <w:t xml:space="preserve">tutory guidance can be found  at: </w:t>
      </w:r>
      <w:hyperlink r:id="rId9" w:history="1">
        <w:r w:rsidRPr="00E60236">
          <w:rPr>
            <w:rStyle w:val="Hyperlink"/>
            <w:rFonts w:ascii="Calibri" w:hAnsi="Calibri"/>
            <w:b w:val="0"/>
            <w:sz w:val="24"/>
            <w:szCs w:val="24"/>
          </w:rPr>
          <w:t>https://www.gov.uk/government/publications/relationships-education-relationships-andsex-education-rse-and-health-education</w:t>
        </w:r>
      </w:hyperlink>
      <w:r w:rsidRPr="00E60236">
        <w:rPr>
          <w:u w:val="single" w:color="000000"/>
        </w:rPr>
        <w:t xml:space="preserve"> </w:t>
      </w:r>
    </w:p>
    <w:p w:rsidR="00795F53" w:rsidRPr="00E60236" w:rsidRDefault="00795F53" w:rsidP="00795F53">
      <w:pPr>
        <w:ind w:right="295"/>
        <w:jc w:val="both"/>
        <w:rPr>
          <w:rFonts w:ascii="Calibri" w:hAnsi="Calibri"/>
          <w:b w:val="0"/>
          <w:sz w:val="24"/>
          <w:szCs w:val="24"/>
        </w:rPr>
      </w:pPr>
      <w:r w:rsidRPr="00E60236">
        <w:rPr>
          <w:rFonts w:ascii="Calibri" w:hAnsi="Calibri"/>
          <w:b w:val="0"/>
          <w:sz w:val="24"/>
          <w:szCs w:val="24"/>
        </w:rPr>
        <w:t>The new guidance focuses on healthy relationships and keeping children safe in the modern world. It also covers a wide range of topics relating to physical and mental health, wellbeing, safeguarding and healthy relationships.</w:t>
      </w:r>
    </w:p>
    <w:p w:rsidR="00795F53" w:rsidRPr="00E60236" w:rsidRDefault="00795F53" w:rsidP="00795F53">
      <w:pPr>
        <w:ind w:left="513" w:right="295"/>
        <w:jc w:val="both"/>
        <w:rPr>
          <w:rFonts w:ascii="Calibri" w:hAnsi="Calibri"/>
          <w:b w:val="0"/>
          <w:sz w:val="24"/>
          <w:szCs w:val="24"/>
        </w:rPr>
      </w:pPr>
    </w:p>
    <w:p w:rsidR="00795F53" w:rsidRDefault="00795F53" w:rsidP="00FF05E0">
      <w:pPr>
        <w:ind w:right="295"/>
        <w:jc w:val="both"/>
        <w:rPr>
          <w:rFonts w:ascii="Calibri" w:hAnsi="Calibri"/>
          <w:b w:val="0"/>
          <w:sz w:val="24"/>
          <w:szCs w:val="24"/>
        </w:rPr>
      </w:pPr>
      <w:r w:rsidRPr="00E60236">
        <w:rPr>
          <w:rFonts w:ascii="Calibri" w:hAnsi="Calibri"/>
          <w:b w:val="0"/>
          <w:sz w:val="24"/>
          <w:szCs w:val="24"/>
        </w:rPr>
        <w:t xml:space="preserve">Learning about the emotional, social and physical aspects of growing up will give children and young people the information, skills and positive values to have safe, fulfilling </w:t>
      </w:r>
      <w:r w:rsidRPr="00E60236">
        <w:rPr>
          <w:rFonts w:ascii="Calibri" w:hAnsi="Calibri"/>
          <w:b w:val="0"/>
          <w:noProof/>
          <w:sz w:val="24"/>
          <w:szCs w:val="24"/>
        </w:rPr>
        <w:drawing>
          <wp:inline distT="0" distB="0" distL="0" distR="0">
            <wp:extent cx="9525" cy="95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E60236">
        <w:rPr>
          <w:rFonts w:ascii="Calibri" w:hAnsi="Calibri"/>
          <w:b w:val="0"/>
          <w:sz w:val="24"/>
          <w:szCs w:val="24"/>
        </w:rPr>
        <w:t>relationships and help them take responsibility for their own well-being.</w:t>
      </w:r>
    </w:p>
    <w:p w:rsidR="00FF05E0" w:rsidRPr="00E60236" w:rsidRDefault="00FF05E0" w:rsidP="00FF05E0">
      <w:pPr>
        <w:ind w:right="295"/>
        <w:jc w:val="both"/>
        <w:rPr>
          <w:rFonts w:ascii="Calibri" w:hAnsi="Calibri"/>
          <w:b w:val="0"/>
          <w:sz w:val="24"/>
          <w:szCs w:val="24"/>
        </w:rPr>
      </w:pPr>
    </w:p>
    <w:p w:rsidR="00795F53" w:rsidRPr="00E60236" w:rsidRDefault="00795F53" w:rsidP="00795F53">
      <w:pPr>
        <w:ind w:right="295"/>
        <w:jc w:val="both"/>
        <w:rPr>
          <w:rFonts w:ascii="Calibri" w:hAnsi="Calibri"/>
          <w:b w:val="0"/>
          <w:sz w:val="24"/>
          <w:szCs w:val="24"/>
        </w:rPr>
      </w:pPr>
      <w:r w:rsidRPr="00E60236">
        <w:rPr>
          <w:rFonts w:ascii="Calibri" w:hAnsi="Calibri"/>
          <w:b w:val="0"/>
          <w:sz w:val="24"/>
          <w:szCs w:val="24"/>
        </w:rPr>
        <w:t>This means that we have been reviewing our RSE curriculum and policy so we can be sure our RSHE provision is appropriate for our pupils based on their:</w:t>
      </w:r>
    </w:p>
    <w:p w:rsidR="00795F53" w:rsidRPr="00E60236" w:rsidRDefault="00795F53" w:rsidP="00795F53">
      <w:pPr>
        <w:widowControl/>
        <w:numPr>
          <w:ilvl w:val="0"/>
          <w:numId w:val="3"/>
        </w:numPr>
        <w:autoSpaceDE/>
        <w:autoSpaceDN/>
        <w:adjustRightInd/>
        <w:spacing w:after="46" w:line="248" w:lineRule="auto"/>
        <w:ind w:right="295"/>
        <w:jc w:val="both"/>
        <w:rPr>
          <w:rFonts w:ascii="Calibri" w:hAnsi="Calibri"/>
          <w:b w:val="0"/>
          <w:sz w:val="24"/>
          <w:szCs w:val="24"/>
        </w:rPr>
      </w:pPr>
      <w:r w:rsidRPr="00E60236">
        <w:rPr>
          <w:rFonts w:ascii="Calibri" w:eastAsia="Calibri" w:hAnsi="Calibri" w:cs="Calibri"/>
          <w:b w:val="0"/>
          <w:sz w:val="24"/>
          <w:szCs w:val="24"/>
        </w:rPr>
        <w:t>Age</w:t>
      </w:r>
      <w:r w:rsidRPr="00E60236">
        <w:rPr>
          <w:rFonts w:ascii="Calibri" w:hAnsi="Calibri"/>
          <w:b w:val="0"/>
          <w:sz w:val="24"/>
          <w:szCs w:val="24"/>
        </w:rPr>
        <w:t xml:space="preserve"> Physical and emotional maturity</w:t>
      </w:r>
    </w:p>
    <w:p w:rsidR="00795F53" w:rsidRPr="00E60236" w:rsidRDefault="00795F53" w:rsidP="00795F53">
      <w:pPr>
        <w:widowControl/>
        <w:numPr>
          <w:ilvl w:val="0"/>
          <w:numId w:val="3"/>
        </w:numPr>
        <w:autoSpaceDE/>
        <w:autoSpaceDN/>
        <w:adjustRightInd/>
        <w:spacing w:after="10" w:line="248" w:lineRule="auto"/>
        <w:ind w:right="295"/>
        <w:jc w:val="both"/>
        <w:rPr>
          <w:rFonts w:ascii="Calibri" w:hAnsi="Calibri"/>
          <w:b w:val="0"/>
          <w:sz w:val="24"/>
          <w:szCs w:val="24"/>
        </w:rPr>
      </w:pPr>
      <w:r w:rsidRPr="00E60236">
        <w:rPr>
          <w:rFonts w:ascii="Calibri" w:hAnsi="Calibri"/>
          <w:b w:val="0"/>
          <w:sz w:val="24"/>
          <w:szCs w:val="24"/>
        </w:rPr>
        <w:t>Religious and cultural backgrounds</w:t>
      </w:r>
    </w:p>
    <w:p w:rsidR="00795F53" w:rsidRPr="00E60236" w:rsidRDefault="00795F53" w:rsidP="00795F53">
      <w:pPr>
        <w:widowControl/>
        <w:numPr>
          <w:ilvl w:val="0"/>
          <w:numId w:val="3"/>
        </w:numPr>
        <w:autoSpaceDE/>
        <w:autoSpaceDN/>
        <w:adjustRightInd/>
        <w:spacing w:after="205" w:line="248" w:lineRule="auto"/>
        <w:ind w:right="295"/>
        <w:jc w:val="both"/>
        <w:rPr>
          <w:rFonts w:ascii="Calibri" w:hAnsi="Calibri"/>
          <w:b w:val="0"/>
          <w:sz w:val="24"/>
          <w:szCs w:val="24"/>
        </w:rPr>
      </w:pPr>
      <w:r w:rsidRPr="00E60236">
        <w:rPr>
          <w:rFonts w:ascii="Calibri" w:hAnsi="Calibri"/>
          <w:b w:val="0"/>
          <w:sz w:val="24"/>
          <w:szCs w:val="24"/>
        </w:rPr>
        <w:t>Special educational needs and disabilities</w:t>
      </w:r>
    </w:p>
    <w:p w:rsidR="00795F53" w:rsidRPr="00E60236" w:rsidRDefault="00795F53" w:rsidP="00795F53">
      <w:pPr>
        <w:widowControl/>
        <w:autoSpaceDE/>
        <w:autoSpaceDN/>
        <w:adjustRightInd/>
        <w:spacing w:after="205" w:line="248" w:lineRule="auto"/>
        <w:ind w:left="1246" w:right="295"/>
        <w:jc w:val="both"/>
        <w:rPr>
          <w:rFonts w:ascii="Calibri" w:hAnsi="Calibri"/>
          <w:b w:val="0"/>
          <w:sz w:val="24"/>
          <w:szCs w:val="24"/>
        </w:rPr>
      </w:pPr>
    </w:p>
    <w:p w:rsidR="00795F53" w:rsidRPr="00E60236" w:rsidRDefault="00795F53" w:rsidP="00795F53">
      <w:pPr>
        <w:spacing w:after="278"/>
        <w:ind w:right="295"/>
        <w:jc w:val="both"/>
        <w:rPr>
          <w:rFonts w:ascii="Calibri" w:hAnsi="Calibri"/>
          <w:b w:val="0"/>
          <w:sz w:val="24"/>
          <w:szCs w:val="24"/>
        </w:rPr>
      </w:pPr>
      <w:r w:rsidRPr="00E60236">
        <w:rPr>
          <w:rFonts w:ascii="Calibri" w:hAnsi="Calibri"/>
          <w:b w:val="0"/>
          <w:sz w:val="24"/>
          <w:szCs w:val="24"/>
        </w:rPr>
        <w:t xml:space="preserve">Whilst I am sure that there will be differences of opinion about this we hope that consulting with you will help to inform our schools' decisions on when and how certain content is </w:t>
      </w:r>
      <w:r w:rsidRPr="00E60236">
        <w:rPr>
          <w:rFonts w:ascii="Calibri" w:hAnsi="Calibri"/>
          <w:b w:val="0"/>
          <w:noProof/>
          <w:sz w:val="24"/>
          <w:szCs w:val="24"/>
        </w:rPr>
        <w:drawing>
          <wp:inline distT="0" distB="0" distL="0" distR="0">
            <wp:extent cx="9525" cy="95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E60236">
        <w:rPr>
          <w:rFonts w:ascii="Calibri" w:hAnsi="Calibri"/>
          <w:b w:val="0"/>
          <w:noProof/>
          <w:sz w:val="24"/>
          <w:szCs w:val="24"/>
        </w:rPr>
        <w:drawing>
          <wp:inline distT="0" distB="0" distL="0" distR="0">
            <wp:extent cx="9525" cy="95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E60236">
        <w:rPr>
          <w:rFonts w:ascii="Calibri" w:hAnsi="Calibri"/>
          <w:b w:val="0"/>
          <w:sz w:val="24"/>
          <w:szCs w:val="24"/>
        </w:rPr>
        <w:t>covered, and enable us to reach a general consensus. Consequently, as part of our curriculum review we would your views on:</w:t>
      </w:r>
      <w:r w:rsidRPr="00E60236">
        <w:rPr>
          <w:rFonts w:ascii="Calibri" w:hAnsi="Calibri"/>
          <w:b w:val="0"/>
          <w:sz w:val="24"/>
          <w:szCs w:val="24"/>
        </w:rPr>
        <w:tab/>
      </w:r>
      <w:r w:rsidRPr="00E60236">
        <w:rPr>
          <w:rFonts w:ascii="Calibri" w:hAnsi="Calibri"/>
          <w:b w:val="0"/>
          <w:sz w:val="24"/>
          <w:szCs w:val="24"/>
        </w:rPr>
        <w:tab/>
      </w:r>
    </w:p>
    <w:p w:rsidR="00795F53" w:rsidRPr="00E60236" w:rsidRDefault="00795F53" w:rsidP="00795F53">
      <w:pPr>
        <w:numPr>
          <w:ilvl w:val="0"/>
          <w:numId w:val="1"/>
        </w:numPr>
        <w:ind w:right="295"/>
        <w:jc w:val="both"/>
        <w:rPr>
          <w:rFonts w:ascii="Calibri" w:hAnsi="Calibri"/>
          <w:b w:val="0"/>
          <w:sz w:val="24"/>
          <w:szCs w:val="24"/>
        </w:rPr>
      </w:pPr>
      <w:r w:rsidRPr="00E60236">
        <w:rPr>
          <w:rFonts w:ascii="Calibri" w:hAnsi="Calibri"/>
          <w:b w:val="0"/>
          <w:sz w:val="24"/>
          <w:szCs w:val="24"/>
        </w:rPr>
        <w:t>Our draft policy for Relationships, Sex and Health Education (RSHE)</w:t>
      </w:r>
      <w:r w:rsidRPr="00E60236">
        <w:rPr>
          <w:rFonts w:ascii="Calibri" w:hAnsi="Calibri"/>
          <w:b w:val="0"/>
          <w:noProof/>
          <w:sz w:val="24"/>
          <w:szCs w:val="24"/>
        </w:rPr>
        <w:drawing>
          <wp:inline distT="0" distB="0" distL="0" distR="0">
            <wp:extent cx="9525" cy="95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795F53" w:rsidRPr="00E60236" w:rsidRDefault="00795F53" w:rsidP="00795F53">
      <w:pPr>
        <w:numPr>
          <w:ilvl w:val="0"/>
          <w:numId w:val="1"/>
        </w:numPr>
        <w:ind w:right="295"/>
        <w:jc w:val="both"/>
        <w:rPr>
          <w:rFonts w:ascii="Calibri" w:hAnsi="Calibri"/>
          <w:b w:val="0"/>
          <w:sz w:val="24"/>
          <w:szCs w:val="24"/>
        </w:rPr>
      </w:pPr>
      <w:r w:rsidRPr="00E60236">
        <w:rPr>
          <w:rFonts w:ascii="Calibri" w:hAnsi="Calibri"/>
          <w:b w:val="0"/>
          <w:sz w:val="24"/>
          <w:szCs w:val="24"/>
        </w:rPr>
        <w:t>When and how certain content within this subject is covered.</w:t>
      </w:r>
    </w:p>
    <w:p w:rsidR="00795F53" w:rsidRPr="00E60236" w:rsidRDefault="00795F53" w:rsidP="00795F53">
      <w:pPr>
        <w:ind w:right="583"/>
        <w:jc w:val="both"/>
        <w:rPr>
          <w:rFonts w:ascii="Calibri" w:hAnsi="Calibri"/>
          <w:b w:val="0"/>
          <w:sz w:val="24"/>
          <w:szCs w:val="24"/>
        </w:rPr>
      </w:pPr>
    </w:p>
    <w:p w:rsidR="00795F53" w:rsidRPr="00E60236" w:rsidRDefault="00795F53" w:rsidP="00795F53">
      <w:pPr>
        <w:ind w:right="583"/>
        <w:jc w:val="both"/>
        <w:rPr>
          <w:rFonts w:ascii="Calibri" w:hAnsi="Calibri"/>
          <w:b w:val="0"/>
          <w:sz w:val="24"/>
          <w:szCs w:val="24"/>
        </w:rPr>
      </w:pPr>
      <w:r w:rsidRPr="00E60236">
        <w:rPr>
          <w:rFonts w:ascii="Calibri" w:hAnsi="Calibri"/>
          <w:b w:val="0"/>
          <w:sz w:val="24"/>
          <w:szCs w:val="24"/>
        </w:rPr>
        <w:t xml:space="preserve">What is taught and how is ultimately a decision for the school and consultation does not provide a parental veto on curriculum content as schools are legally required to teach the </w:t>
      </w:r>
      <w:r w:rsidRPr="00E60236">
        <w:rPr>
          <w:rFonts w:ascii="Calibri" w:hAnsi="Calibri"/>
          <w:b w:val="0"/>
          <w:noProof/>
          <w:sz w:val="24"/>
          <w:szCs w:val="24"/>
        </w:rPr>
        <w:drawing>
          <wp:inline distT="0" distB="0" distL="0" distR="0">
            <wp:extent cx="9525" cy="95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E60236">
        <w:rPr>
          <w:rFonts w:ascii="Calibri" w:hAnsi="Calibri"/>
          <w:b w:val="0"/>
          <w:sz w:val="24"/>
          <w:szCs w:val="24"/>
        </w:rPr>
        <w:t xml:space="preserve">National Curriculum. The right to withdraw children from </w:t>
      </w:r>
      <w:r w:rsidRPr="00E60236">
        <w:rPr>
          <w:rFonts w:ascii="Calibri" w:hAnsi="Calibri"/>
          <w:b w:val="0"/>
          <w:sz w:val="24"/>
          <w:szCs w:val="24"/>
          <w:u w:color="000000"/>
        </w:rPr>
        <w:t xml:space="preserve">Sex Education </w:t>
      </w:r>
      <w:r w:rsidRPr="00E60236">
        <w:rPr>
          <w:rFonts w:ascii="Calibri" w:hAnsi="Calibri"/>
          <w:b w:val="0"/>
          <w:sz w:val="24"/>
          <w:szCs w:val="24"/>
        </w:rPr>
        <w:t xml:space="preserve">lessons is explained in the draft Policy which accompanies this letter. As this is in Year 6 we will provide an opportunity in the near future to view lesson materials so you are able to make an informed decision. </w:t>
      </w:r>
    </w:p>
    <w:p w:rsidR="00795F53" w:rsidRPr="00E60236" w:rsidRDefault="00795F53" w:rsidP="00795F53">
      <w:pPr>
        <w:ind w:right="583"/>
        <w:jc w:val="both"/>
        <w:rPr>
          <w:rFonts w:ascii="Calibri" w:hAnsi="Calibri"/>
          <w:b w:val="0"/>
          <w:sz w:val="24"/>
          <w:szCs w:val="24"/>
        </w:rPr>
      </w:pPr>
    </w:p>
    <w:p w:rsidR="00795F53" w:rsidRPr="00E60236" w:rsidRDefault="00795F53" w:rsidP="00795F53">
      <w:pPr>
        <w:ind w:right="583"/>
        <w:jc w:val="both"/>
        <w:rPr>
          <w:rFonts w:ascii="Calibri" w:hAnsi="Calibri"/>
          <w:b w:val="0"/>
          <w:sz w:val="24"/>
          <w:szCs w:val="24"/>
        </w:rPr>
      </w:pPr>
      <w:r w:rsidRPr="00E60236">
        <w:rPr>
          <w:rFonts w:ascii="Calibri" w:hAnsi="Calibri"/>
          <w:b w:val="0"/>
          <w:sz w:val="24"/>
          <w:szCs w:val="24"/>
        </w:rPr>
        <w:t xml:space="preserve">We are currently in unprecedented times however as a school community which makes it a </w:t>
      </w:r>
      <w:r w:rsidRPr="00E60236">
        <w:rPr>
          <w:rFonts w:ascii="Calibri" w:hAnsi="Calibri"/>
          <w:b w:val="0"/>
          <w:noProof/>
          <w:sz w:val="24"/>
          <w:szCs w:val="24"/>
        </w:rPr>
        <w:drawing>
          <wp:inline distT="0" distB="0" distL="0" distR="0">
            <wp:extent cx="9525" cy="95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E60236">
        <w:rPr>
          <w:rFonts w:ascii="Calibri" w:hAnsi="Calibri"/>
          <w:b w:val="0"/>
          <w:sz w:val="24"/>
          <w:szCs w:val="24"/>
        </w:rPr>
        <w:t xml:space="preserve">little more challenging to consult with you. To help you understand the curriculum requirements </w:t>
      </w:r>
      <w:r w:rsidR="00FF05E0">
        <w:rPr>
          <w:rFonts w:ascii="Calibri" w:hAnsi="Calibri"/>
          <w:b w:val="0"/>
          <w:sz w:val="24"/>
          <w:szCs w:val="24"/>
        </w:rPr>
        <w:t xml:space="preserve">we are presenting the following information to you all, </w:t>
      </w:r>
      <w:r w:rsidRPr="00E60236">
        <w:rPr>
          <w:rFonts w:ascii="Calibri" w:hAnsi="Calibri"/>
          <w:b w:val="0"/>
          <w:sz w:val="24"/>
          <w:szCs w:val="24"/>
        </w:rPr>
        <w:t>the information below alongside this letter and can also be found on our website which I would encourage you to read. This includes:</w:t>
      </w:r>
    </w:p>
    <w:p w:rsidR="00795F53" w:rsidRPr="00E60236" w:rsidRDefault="00795F53" w:rsidP="00795F53">
      <w:pPr>
        <w:ind w:right="583"/>
        <w:jc w:val="both"/>
        <w:rPr>
          <w:rFonts w:ascii="Calibri" w:hAnsi="Calibri"/>
          <w:b w:val="0"/>
          <w:sz w:val="24"/>
          <w:szCs w:val="24"/>
        </w:rPr>
      </w:pPr>
    </w:p>
    <w:p w:rsidR="00795F53" w:rsidRPr="00E60236" w:rsidRDefault="00795F53" w:rsidP="00795F53">
      <w:pPr>
        <w:numPr>
          <w:ilvl w:val="0"/>
          <w:numId w:val="2"/>
        </w:numPr>
        <w:ind w:right="583"/>
        <w:jc w:val="both"/>
        <w:rPr>
          <w:rFonts w:ascii="Calibri" w:hAnsi="Calibri"/>
          <w:b w:val="0"/>
          <w:sz w:val="24"/>
          <w:szCs w:val="24"/>
        </w:rPr>
      </w:pPr>
      <w:r w:rsidRPr="00E60236">
        <w:rPr>
          <w:rFonts w:ascii="Calibri" w:hAnsi="Calibri"/>
          <w:b w:val="0"/>
          <w:sz w:val="24"/>
          <w:szCs w:val="24"/>
        </w:rPr>
        <w:t>a summary of what all pupils are expected to know by the end of primary school,</w:t>
      </w:r>
    </w:p>
    <w:p w:rsidR="00795F53" w:rsidRPr="00E60236" w:rsidRDefault="00795F53" w:rsidP="00795F53">
      <w:pPr>
        <w:widowControl/>
        <w:numPr>
          <w:ilvl w:val="0"/>
          <w:numId w:val="2"/>
        </w:numPr>
        <w:autoSpaceDE/>
        <w:autoSpaceDN/>
        <w:adjustRightInd/>
        <w:spacing w:after="37" w:line="248" w:lineRule="auto"/>
        <w:ind w:right="295"/>
        <w:jc w:val="both"/>
        <w:rPr>
          <w:rFonts w:ascii="Calibri" w:hAnsi="Calibri"/>
          <w:b w:val="0"/>
          <w:sz w:val="24"/>
          <w:szCs w:val="24"/>
        </w:rPr>
      </w:pPr>
      <w:r w:rsidRPr="00E60236">
        <w:rPr>
          <w:rFonts w:ascii="Calibri" w:hAnsi="Calibri"/>
          <w:b w:val="0"/>
          <w:sz w:val="24"/>
          <w:szCs w:val="24"/>
        </w:rPr>
        <w:t>our proposed draft Policy</w:t>
      </w:r>
    </w:p>
    <w:p w:rsidR="00795F53" w:rsidRDefault="00795F53" w:rsidP="00795F53">
      <w:pPr>
        <w:widowControl/>
        <w:numPr>
          <w:ilvl w:val="0"/>
          <w:numId w:val="2"/>
        </w:numPr>
        <w:autoSpaceDE/>
        <w:autoSpaceDN/>
        <w:adjustRightInd/>
        <w:spacing w:after="10" w:line="248" w:lineRule="auto"/>
        <w:ind w:right="295"/>
        <w:jc w:val="both"/>
        <w:rPr>
          <w:rFonts w:ascii="Calibri" w:hAnsi="Calibri"/>
          <w:b w:val="0"/>
          <w:sz w:val="24"/>
          <w:szCs w:val="24"/>
        </w:rPr>
      </w:pPr>
      <w:r w:rsidRPr="00E60236">
        <w:rPr>
          <w:rFonts w:ascii="Calibri" w:hAnsi="Calibri"/>
          <w:b w:val="0"/>
          <w:sz w:val="24"/>
          <w:szCs w:val="24"/>
        </w:rPr>
        <w:t xml:space="preserve">DfE guidance that </w:t>
      </w:r>
      <w:r w:rsidR="00FF05E0">
        <w:rPr>
          <w:rFonts w:ascii="Calibri" w:hAnsi="Calibri"/>
          <w:b w:val="0"/>
          <w:sz w:val="24"/>
          <w:szCs w:val="24"/>
        </w:rPr>
        <w:t>outlines statutory requirements</w:t>
      </w:r>
    </w:p>
    <w:p w:rsidR="00FF05E0" w:rsidRDefault="00FF05E0" w:rsidP="00795F53">
      <w:pPr>
        <w:widowControl/>
        <w:numPr>
          <w:ilvl w:val="0"/>
          <w:numId w:val="2"/>
        </w:numPr>
        <w:autoSpaceDE/>
        <w:autoSpaceDN/>
        <w:adjustRightInd/>
        <w:spacing w:after="10" w:line="248" w:lineRule="auto"/>
        <w:ind w:right="295"/>
        <w:jc w:val="both"/>
        <w:rPr>
          <w:rFonts w:ascii="Calibri" w:hAnsi="Calibri"/>
          <w:b w:val="0"/>
          <w:sz w:val="24"/>
          <w:szCs w:val="24"/>
        </w:rPr>
      </w:pPr>
      <w:r>
        <w:rPr>
          <w:rFonts w:ascii="Calibri" w:hAnsi="Calibri"/>
          <w:b w:val="0"/>
          <w:sz w:val="24"/>
          <w:szCs w:val="24"/>
        </w:rPr>
        <w:t>Outline content for each year group</w:t>
      </w:r>
      <w:bookmarkStart w:id="0" w:name="_GoBack"/>
      <w:bookmarkEnd w:id="0"/>
    </w:p>
    <w:p w:rsidR="00FF05E0" w:rsidRPr="00E60236" w:rsidRDefault="00FF05E0" w:rsidP="00FF05E0">
      <w:pPr>
        <w:widowControl/>
        <w:autoSpaceDE/>
        <w:autoSpaceDN/>
        <w:adjustRightInd/>
        <w:spacing w:after="10" w:line="248" w:lineRule="auto"/>
        <w:ind w:left="720" w:right="295"/>
        <w:jc w:val="both"/>
        <w:rPr>
          <w:rFonts w:ascii="Calibri" w:hAnsi="Calibri"/>
          <w:b w:val="0"/>
          <w:sz w:val="24"/>
          <w:szCs w:val="24"/>
        </w:rPr>
      </w:pPr>
    </w:p>
    <w:p w:rsidR="00795F53" w:rsidRPr="00E60236" w:rsidRDefault="00795F53" w:rsidP="00795F53">
      <w:pPr>
        <w:spacing w:after="279"/>
        <w:ind w:right="547"/>
        <w:jc w:val="both"/>
        <w:rPr>
          <w:rFonts w:ascii="Calibri" w:hAnsi="Calibri"/>
          <w:b w:val="0"/>
          <w:sz w:val="24"/>
          <w:szCs w:val="24"/>
        </w:rPr>
      </w:pPr>
      <w:r w:rsidRPr="00E60236">
        <w:rPr>
          <w:rFonts w:ascii="Calibri" w:hAnsi="Calibri"/>
          <w:b w:val="0"/>
          <w:sz w:val="24"/>
          <w:szCs w:val="24"/>
        </w:rPr>
        <w:t xml:space="preserve">Your views are especially important to us and we will respond to you on the outcome of this process later this term. Once we have considered all the feedback the draft updated </w:t>
      </w:r>
      <w:r w:rsidRPr="00E60236">
        <w:rPr>
          <w:rFonts w:ascii="Calibri" w:hAnsi="Calibri"/>
          <w:b w:val="0"/>
          <w:noProof/>
          <w:sz w:val="24"/>
          <w:szCs w:val="24"/>
        </w:rPr>
        <w:drawing>
          <wp:inline distT="0" distB="0" distL="0" distR="0">
            <wp:extent cx="9525" cy="95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4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E60236">
        <w:rPr>
          <w:rFonts w:ascii="Calibri" w:hAnsi="Calibri"/>
          <w:b w:val="0"/>
          <w:sz w:val="24"/>
          <w:szCs w:val="24"/>
        </w:rPr>
        <w:t>Relationships</w:t>
      </w:r>
      <w:r>
        <w:rPr>
          <w:rFonts w:ascii="Calibri" w:hAnsi="Calibri"/>
          <w:b w:val="0"/>
          <w:sz w:val="24"/>
          <w:szCs w:val="24"/>
        </w:rPr>
        <w:t>,</w:t>
      </w:r>
      <w:r w:rsidRPr="00E60236">
        <w:rPr>
          <w:rFonts w:ascii="Calibri" w:hAnsi="Calibri"/>
          <w:b w:val="0"/>
          <w:sz w:val="24"/>
          <w:szCs w:val="24"/>
        </w:rPr>
        <w:t xml:space="preserve"> Sex </w:t>
      </w:r>
      <w:r>
        <w:rPr>
          <w:rFonts w:ascii="Calibri" w:hAnsi="Calibri"/>
          <w:b w:val="0"/>
          <w:sz w:val="24"/>
          <w:szCs w:val="24"/>
        </w:rPr>
        <w:t xml:space="preserve">and Health </w:t>
      </w:r>
      <w:r w:rsidRPr="00E60236">
        <w:rPr>
          <w:rFonts w:ascii="Calibri" w:hAnsi="Calibri"/>
          <w:b w:val="0"/>
          <w:sz w:val="24"/>
          <w:szCs w:val="24"/>
        </w:rPr>
        <w:t>Education Policy will be uploaded to the school's website which will also set out the proposed curriculum and how you can feedback.</w:t>
      </w:r>
      <w:r w:rsidRPr="00E60236">
        <w:rPr>
          <w:rFonts w:ascii="Calibri" w:hAnsi="Calibri"/>
          <w:b w:val="0"/>
          <w:noProof/>
          <w:sz w:val="24"/>
          <w:szCs w:val="24"/>
        </w:rPr>
        <w:drawing>
          <wp:inline distT="0" distB="0" distL="0" distR="0">
            <wp:extent cx="19050" cy="38100"/>
            <wp:effectExtent l="0" t="0" r="190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3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 cy="38100"/>
                    </a:xfrm>
                    <a:prstGeom prst="rect">
                      <a:avLst/>
                    </a:prstGeom>
                    <a:noFill/>
                    <a:ln>
                      <a:noFill/>
                    </a:ln>
                  </pic:spPr>
                </pic:pic>
              </a:graphicData>
            </a:graphic>
          </wp:inline>
        </w:drawing>
      </w:r>
    </w:p>
    <w:p w:rsidR="00795F53" w:rsidRPr="00E60236" w:rsidRDefault="00795F53" w:rsidP="00795F53">
      <w:pPr>
        <w:spacing w:after="110"/>
        <w:ind w:right="367"/>
        <w:jc w:val="both"/>
        <w:rPr>
          <w:rFonts w:ascii="Calibri" w:hAnsi="Calibri"/>
          <w:b w:val="0"/>
          <w:sz w:val="24"/>
          <w:szCs w:val="24"/>
        </w:rPr>
      </w:pPr>
      <w:r w:rsidRPr="00E60236">
        <w:rPr>
          <w:rFonts w:ascii="Calibri" w:hAnsi="Calibri"/>
          <w:b w:val="0"/>
          <w:sz w:val="24"/>
          <w:szCs w:val="24"/>
        </w:rPr>
        <w:t xml:space="preserve">I hope this letter and attached information goes some way to alleviate any worries you may have. If you have any queries or concerns regarding the consultation process, please do not </w:t>
      </w:r>
      <w:r w:rsidRPr="00E60236">
        <w:rPr>
          <w:rFonts w:ascii="Calibri" w:hAnsi="Calibri"/>
          <w:b w:val="0"/>
          <w:noProof/>
          <w:sz w:val="24"/>
          <w:szCs w:val="24"/>
        </w:rPr>
        <w:drawing>
          <wp:inline distT="0" distB="0" distL="0" distR="0">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4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E60236">
        <w:rPr>
          <w:rFonts w:ascii="Calibri" w:hAnsi="Calibri"/>
          <w:b w:val="0"/>
          <w:sz w:val="24"/>
          <w:szCs w:val="24"/>
        </w:rPr>
        <w:t>hesitate me via the school office.</w:t>
      </w:r>
    </w:p>
    <w:p w:rsidR="00795F53" w:rsidRPr="00E60236" w:rsidRDefault="00795F53" w:rsidP="00795F53">
      <w:pPr>
        <w:ind w:right="295"/>
        <w:jc w:val="both"/>
        <w:rPr>
          <w:rFonts w:ascii="Calibri" w:hAnsi="Calibri"/>
          <w:b w:val="0"/>
          <w:sz w:val="24"/>
          <w:szCs w:val="24"/>
        </w:rPr>
      </w:pPr>
    </w:p>
    <w:p w:rsidR="00795F53" w:rsidRPr="00E60236" w:rsidRDefault="00795F53" w:rsidP="00795F53">
      <w:pPr>
        <w:ind w:right="295"/>
        <w:jc w:val="both"/>
        <w:rPr>
          <w:rFonts w:ascii="Calibri" w:hAnsi="Calibri"/>
          <w:b w:val="0"/>
          <w:sz w:val="24"/>
          <w:szCs w:val="24"/>
        </w:rPr>
      </w:pPr>
      <w:r w:rsidRPr="00E60236">
        <w:rPr>
          <w:rFonts w:ascii="Calibri" w:hAnsi="Calibri"/>
          <w:b w:val="0"/>
          <w:sz w:val="24"/>
          <w:szCs w:val="24"/>
        </w:rPr>
        <w:t>Yours sincerely,</w:t>
      </w:r>
    </w:p>
    <w:p w:rsidR="00795F53" w:rsidRPr="00E60236" w:rsidRDefault="00795F53" w:rsidP="00795F53">
      <w:pPr>
        <w:shd w:val="clear" w:color="auto" w:fill="FFFFFF"/>
        <w:jc w:val="both"/>
        <w:rPr>
          <w:rFonts w:ascii="Calibri" w:hAnsi="Calibri"/>
          <w:b w:val="0"/>
          <w:sz w:val="24"/>
          <w:szCs w:val="24"/>
        </w:rPr>
      </w:pPr>
    </w:p>
    <w:p w:rsidR="0046155F" w:rsidRDefault="00FF05E0"/>
    <w:sectPr w:rsidR="004615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C44EA2"/>
    <w:multiLevelType w:val="hybridMultilevel"/>
    <w:tmpl w:val="AC829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E25F26"/>
    <w:multiLevelType w:val="hybridMultilevel"/>
    <w:tmpl w:val="1DDE2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F11B82"/>
    <w:multiLevelType w:val="hybridMultilevel"/>
    <w:tmpl w:val="D7C8962C"/>
    <w:lvl w:ilvl="0" w:tplc="08090001">
      <w:start w:val="1"/>
      <w:numFmt w:val="bullet"/>
      <w:lvlText w:val=""/>
      <w:lvlJc w:val="left"/>
      <w:pPr>
        <w:tabs>
          <w:tab w:val="num" w:pos="720"/>
        </w:tabs>
        <w:ind w:left="720" w:hanging="360"/>
      </w:pPr>
      <w:rPr>
        <w:rFonts w:ascii="Symbol" w:hAnsi="Symbol" w:hint="default"/>
      </w:rPr>
    </w:lvl>
    <w:lvl w:ilvl="1" w:tplc="45787BC4" w:tentative="1">
      <w:start w:val="1"/>
      <w:numFmt w:val="bullet"/>
      <w:lvlText w:val=""/>
      <w:lvlJc w:val="left"/>
      <w:pPr>
        <w:tabs>
          <w:tab w:val="num" w:pos="1440"/>
        </w:tabs>
        <w:ind w:left="1440" w:hanging="360"/>
      </w:pPr>
      <w:rPr>
        <w:rFonts w:ascii="Symbol" w:hAnsi="Symbol" w:hint="default"/>
      </w:rPr>
    </w:lvl>
    <w:lvl w:ilvl="2" w:tplc="882A3B1A" w:tentative="1">
      <w:start w:val="1"/>
      <w:numFmt w:val="bullet"/>
      <w:lvlText w:val=""/>
      <w:lvlJc w:val="left"/>
      <w:pPr>
        <w:tabs>
          <w:tab w:val="num" w:pos="2160"/>
        </w:tabs>
        <w:ind w:left="2160" w:hanging="360"/>
      </w:pPr>
      <w:rPr>
        <w:rFonts w:ascii="Symbol" w:hAnsi="Symbol" w:hint="default"/>
      </w:rPr>
    </w:lvl>
    <w:lvl w:ilvl="3" w:tplc="9FECB06E" w:tentative="1">
      <w:start w:val="1"/>
      <w:numFmt w:val="bullet"/>
      <w:lvlText w:val=""/>
      <w:lvlJc w:val="left"/>
      <w:pPr>
        <w:tabs>
          <w:tab w:val="num" w:pos="2880"/>
        </w:tabs>
        <w:ind w:left="2880" w:hanging="360"/>
      </w:pPr>
      <w:rPr>
        <w:rFonts w:ascii="Symbol" w:hAnsi="Symbol" w:hint="default"/>
      </w:rPr>
    </w:lvl>
    <w:lvl w:ilvl="4" w:tplc="16FE4F5C" w:tentative="1">
      <w:start w:val="1"/>
      <w:numFmt w:val="bullet"/>
      <w:lvlText w:val=""/>
      <w:lvlJc w:val="left"/>
      <w:pPr>
        <w:tabs>
          <w:tab w:val="num" w:pos="3600"/>
        </w:tabs>
        <w:ind w:left="3600" w:hanging="360"/>
      </w:pPr>
      <w:rPr>
        <w:rFonts w:ascii="Symbol" w:hAnsi="Symbol" w:hint="default"/>
      </w:rPr>
    </w:lvl>
    <w:lvl w:ilvl="5" w:tplc="D0BA3072" w:tentative="1">
      <w:start w:val="1"/>
      <w:numFmt w:val="bullet"/>
      <w:lvlText w:val=""/>
      <w:lvlJc w:val="left"/>
      <w:pPr>
        <w:tabs>
          <w:tab w:val="num" w:pos="4320"/>
        </w:tabs>
        <w:ind w:left="4320" w:hanging="360"/>
      </w:pPr>
      <w:rPr>
        <w:rFonts w:ascii="Symbol" w:hAnsi="Symbol" w:hint="default"/>
      </w:rPr>
    </w:lvl>
    <w:lvl w:ilvl="6" w:tplc="E52EA78A" w:tentative="1">
      <w:start w:val="1"/>
      <w:numFmt w:val="bullet"/>
      <w:lvlText w:val=""/>
      <w:lvlJc w:val="left"/>
      <w:pPr>
        <w:tabs>
          <w:tab w:val="num" w:pos="5040"/>
        </w:tabs>
        <w:ind w:left="5040" w:hanging="360"/>
      </w:pPr>
      <w:rPr>
        <w:rFonts w:ascii="Symbol" w:hAnsi="Symbol" w:hint="default"/>
      </w:rPr>
    </w:lvl>
    <w:lvl w:ilvl="7" w:tplc="F4366914" w:tentative="1">
      <w:start w:val="1"/>
      <w:numFmt w:val="bullet"/>
      <w:lvlText w:val=""/>
      <w:lvlJc w:val="left"/>
      <w:pPr>
        <w:tabs>
          <w:tab w:val="num" w:pos="5760"/>
        </w:tabs>
        <w:ind w:left="5760" w:hanging="360"/>
      </w:pPr>
      <w:rPr>
        <w:rFonts w:ascii="Symbol" w:hAnsi="Symbol" w:hint="default"/>
      </w:rPr>
    </w:lvl>
    <w:lvl w:ilvl="8" w:tplc="7BFE2D0A" w:tentative="1">
      <w:start w:val="1"/>
      <w:numFmt w:val="bullet"/>
      <w:lvlText w:val=""/>
      <w:lvlJc w:val="left"/>
      <w:pPr>
        <w:tabs>
          <w:tab w:val="num" w:pos="6480"/>
        </w:tabs>
        <w:ind w:left="6480" w:hanging="360"/>
      </w:pPr>
      <w:rPr>
        <w:rFonts w:ascii="Symbol" w:hAnsi="Symbol"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F53"/>
    <w:rsid w:val="00250B5F"/>
    <w:rsid w:val="0039208B"/>
    <w:rsid w:val="00795F53"/>
    <w:rsid w:val="00CF0C9A"/>
    <w:rsid w:val="00FF05E0"/>
    <w:rsid w:val="00FF0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2D41B"/>
  <w15:chartTrackingRefBased/>
  <w15:docId w15:val="{DFC30878-004E-46CF-848B-2BDAB9FA6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5F53"/>
    <w:pPr>
      <w:widowControl w:val="0"/>
      <w:autoSpaceDE w:val="0"/>
      <w:autoSpaceDN w:val="0"/>
      <w:adjustRightInd w:val="0"/>
      <w:spacing w:after="0" w:line="240" w:lineRule="auto"/>
    </w:pPr>
    <w:rPr>
      <w:rFonts w:ascii="Times New Roman" w:eastAsia="Times New Roman" w:hAnsi="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95F53"/>
    <w:rPr>
      <w:color w:val="0000FF"/>
      <w:u w:val="single"/>
    </w:rPr>
  </w:style>
  <w:style w:type="paragraph" w:styleId="NoSpacing">
    <w:name w:val="No Spacing"/>
    <w:uiPriority w:val="1"/>
    <w:qFormat/>
    <w:rsid w:val="00FF05E0"/>
    <w:pPr>
      <w:widowControl w:val="0"/>
      <w:autoSpaceDE w:val="0"/>
      <w:autoSpaceDN w:val="0"/>
      <w:adjustRightInd w:val="0"/>
      <w:spacing w:after="0" w:line="240" w:lineRule="auto"/>
    </w:pPr>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8.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7.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image" Target="media/image1.jpeg"/><Relationship Id="rId15" Type="http://schemas.openxmlformats.org/officeDocument/2006/relationships/image" Target="media/image10.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yperlink" Target="https://www.gov.uk/government/publications/relationships-education-relationships-andsex-education-rse-and-health-education" TargetMode="External"/><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588</Words>
  <Characters>3355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Bocock</dc:creator>
  <cp:keywords/>
  <dc:description/>
  <cp:lastModifiedBy>Joanna Harvey</cp:lastModifiedBy>
  <cp:revision>2</cp:revision>
  <dcterms:created xsi:type="dcterms:W3CDTF">2021-06-09T06:56:00Z</dcterms:created>
  <dcterms:modified xsi:type="dcterms:W3CDTF">2021-06-09T06:56:00Z</dcterms:modified>
</cp:coreProperties>
</file>